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371" w:type="dxa"/>
        <w:jc w:val="right"/>
        <w:tblLook w:val="01E0" w:firstRow="1" w:lastRow="1" w:firstColumn="1" w:lastColumn="1" w:noHBand="0" w:noVBand="0"/>
      </w:tblPr>
      <w:tblGrid>
        <w:gridCol w:w="7371"/>
      </w:tblGrid>
      <w:tr w:rsidR="001B77F9" w:rsidRPr="003E767F" w14:paraId="5ACAD015" w14:textId="77777777" w:rsidTr="003D715E">
        <w:trPr>
          <w:trHeight w:val="964"/>
          <w:tblHeader/>
          <w:jc w:val="right"/>
        </w:trPr>
        <w:tc>
          <w:tcPr>
            <w:tcW w:w="7371" w:type="dxa"/>
            <w:tcBorders>
              <w:left w:val="nil"/>
              <w:right w:val="nil"/>
              <w:tl2br w:val="nil"/>
              <w:tr2bl w:val="nil"/>
            </w:tcBorders>
            <w:shd w:val="clear" w:color="auto" w:fill="auto"/>
            <w:tcMar>
              <w:top w:w="0" w:type="dxa"/>
              <w:left w:w="57" w:type="dxa"/>
              <w:bottom w:w="0" w:type="dxa"/>
              <w:right w:w="57" w:type="dxa"/>
            </w:tcMar>
          </w:tcPr>
          <w:p w14:paraId="6041E3BE" w14:textId="77777777" w:rsidR="001B77F9" w:rsidRPr="003E767F" w:rsidRDefault="001B77F9" w:rsidP="001B77F9">
            <w:pPr>
              <w:spacing w:before="120" w:line="240" w:lineRule="exact"/>
              <w:jc w:val="both"/>
              <w:rPr>
                <w:rFonts w:eastAsiaTheme="minorEastAsia" w:cs="Arial"/>
                <w:b/>
                <w:sz w:val="24"/>
                <w:szCs w:val="24"/>
                <w:lang w:eastAsia="en-AU"/>
              </w:rPr>
            </w:pPr>
            <w:bookmarkStart w:id="0" w:name="_Hlk44521216"/>
            <w:bookmarkStart w:id="1" w:name="_GoBack"/>
            <w:bookmarkEnd w:id="1"/>
          </w:p>
        </w:tc>
      </w:tr>
      <w:tr w:rsidR="001B77F9" w:rsidRPr="003E767F" w14:paraId="03CC8953" w14:textId="77777777" w:rsidTr="003D715E">
        <w:trPr>
          <w:trHeight w:val="878"/>
          <w:jc w:val="right"/>
        </w:trPr>
        <w:tc>
          <w:tcPr>
            <w:tcW w:w="7371" w:type="dxa"/>
            <w:shd w:val="clear" w:color="auto" w:fill="auto"/>
            <w:tcMar>
              <w:top w:w="0" w:type="dxa"/>
              <w:left w:w="57" w:type="dxa"/>
              <w:bottom w:w="0" w:type="dxa"/>
              <w:right w:w="57" w:type="dxa"/>
            </w:tcMar>
          </w:tcPr>
          <w:p w14:paraId="319D8A39" w14:textId="77777777" w:rsidR="001B77F9" w:rsidRPr="003E767F" w:rsidRDefault="001B77F9" w:rsidP="001B77F9">
            <w:pPr>
              <w:spacing w:before="120" w:after="480" w:line="240" w:lineRule="exact"/>
              <w:jc w:val="both"/>
              <w:rPr>
                <w:rFonts w:eastAsiaTheme="minorEastAsia" w:cs="Arial"/>
                <w:b/>
                <w:sz w:val="24"/>
                <w:szCs w:val="24"/>
                <w:lang w:eastAsia="en-AU"/>
              </w:rPr>
            </w:pPr>
          </w:p>
        </w:tc>
      </w:tr>
      <w:bookmarkEnd w:id="0"/>
      <w:tr w:rsidR="001B77F9" w:rsidRPr="003E767F" w14:paraId="21B4D3D7" w14:textId="77777777" w:rsidTr="003D715E">
        <w:trPr>
          <w:trHeight w:val="3746"/>
          <w:jc w:val="right"/>
        </w:trPr>
        <w:tc>
          <w:tcPr>
            <w:tcW w:w="7371" w:type="dxa"/>
            <w:shd w:val="clear" w:color="auto" w:fill="auto"/>
            <w:tcMar>
              <w:top w:w="0" w:type="dxa"/>
              <w:left w:w="57" w:type="dxa"/>
              <w:bottom w:w="0" w:type="dxa"/>
              <w:right w:w="57" w:type="dxa"/>
            </w:tcMar>
          </w:tcPr>
          <w:p w14:paraId="58BCD5BF" w14:textId="77777777" w:rsidR="001B77F9" w:rsidRPr="003E767F" w:rsidRDefault="001B77F9" w:rsidP="00F97059">
            <w:pPr>
              <w:spacing w:before="120" w:after="400" w:line="240" w:lineRule="exact"/>
              <w:rPr>
                <w:rFonts w:eastAsiaTheme="minorEastAsia" w:cs="Arial"/>
                <w:b/>
                <w:i/>
                <w:sz w:val="32"/>
                <w:szCs w:val="32"/>
                <w:lang w:eastAsia="en-AU"/>
              </w:rPr>
            </w:pPr>
            <w:r w:rsidRPr="003E767F">
              <w:rPr>
                <w:rFonts w:eastAsiaTheme="minorEastAsia" w:cs="Arial"/>
                <w:b/>
                <w:i/>
                <w:sz w:val="32"/>
                <w:szCs w:val="32"/>
                <w:shd w:val="clear" w:color="auto" w:fill="D9D9D9" w:themeFill="background1" w:themeFillShade="D9"/>
                <w:lang w:eastAsia="en-AU"/>
              </w:rPr>
              <w:t>[Name of Code Amendment]</w:t>
            </w:r>
          </w:p>
          <w:p w14:paraId="5F60DAC0" w14:textId="77777777" w:rsidR="001B77F9" w:rsidRPr="003E767F" w:rsidRDefault="001B77F9" w:rsidP="00F97059">
            <w:pPr>
              <w:spacing w:before="120" w:after="400" w:line="240" w:lineRule="exact"/>
              <w:rPr>
                <w:rFonts w:eastAsiaTheme="minorEastAsia" w:cs="Arial"/>
                <w:b/>
                <w:sz w:val="24"/>
                <w:szCs w:val="24"/>
                <w:lang w:eastAsia="en-AU"/>
              </w:rPr>
            </w:pPr>
            <w:r w:rsidRPr="003E767F">
              <w:rPr>
                <w:rFonts w:eastAsiaTheme="minorEastAsia" w:cs="Arial"/>
                <w:b/>
                <w:i/>
                <w:sz w:val="24"/>
                <w:szCs w:val="24"/>
                <w:shd w:val="clear" w:color="auto" w:fill="D9D9D9" w:themeFill="background1" w:themeFillShade="D9"/>
                <w:lang w:eastAsia="en-AU"/>
              </w:rPr>
              <w:t>[Name of Designated Entity - Council / Joint Planning Board / Government Agency / Proponent]</w:t>
            </w:r>
          </w:p>
        </w:tc>
      </w:tr>
      <w:tr w:rsidR="001B77F9" w:rsidRPr="003E767F" w14:paraId="0A730028" w14:textId="77777777" w:rsidTr="003D715E">
        <w:trPr>
          <w:trHeight w:val="530"/>
          <w:jc w:val="right"/>
        </w:trPr>
        <w:tc>
          <w:tcPr>
            <w:tcW w:w="7371" w:type="dxa"/>
            <w:shd w:val="clear" w:color="auto" w:fill="auto"/>
            <w:tcMar>
              <w:top w:w="0" w:type="dxa"/>
              <w:left w:w="57" w:type="dxa"/>
              <w:bottom w:w="0" w:type="dxa"/>
              <w:right w:w="57" w:type="dxa"/>
            </w:tcMar>
          </w:tcPr>
          <w:p w14:paraId="312F9BA6" w14:textId="77777777" w:rsidR="001B77F9" w:rsidRPr="003E767F" w:rsidRDefault="001B77F9" w:rsidP="001B77F9">
            <w:pPr>
              <w:spacing w:before="120" w:line="240" w:lineRule="exact"/>
              <w:jc w:val="both"/>
              <w:rPr>
                <w:rFonts w:eastAsiaTheme="minorEastAsia" w:cs="Arial"/>
                <w:b/>
                <w:i/>
                <w:sz w:val="24"/>
                <w:szCs w:val="24"/>
                <w:lang w:eastAsia="en-AU"/>
              </w:rPr>
            </w:pPr>
            <w:r w:rsidRPr="003E767F">
              <w:rPr>
                <w:rFonts w:eastAsiaTheme="minorEastAsia" w:cs="Arial"/>
                <w:b/>
                <w:i/>
                <w:sz w:val="24"/>
                <w:szCs w:val="24"/>
                <w:lang w:eastAsia="en-AU"/>
              </w:rPr>
              <w:t>For Consultation</w:t>
            </w:r>
          </w:p>
        </w:tc>
      </w:tr>
    </w:tbl>
    <w:p w14:paraId="43C22266" w14:textId="77777777" w:rsidR="003D715E" w:rsidRPr="003E767F" w:rsidRDefault="003D715E" w:rsidP="006E4493">
      <w:pPr>
        <w:spacing w:line="276" w:lineRule="auto"/>
        <w:ind w:left="426" w:right="402"/>
        <w:jc w:val="both"/>
        <w:rPr>
          <w:rFonts w:cs="Arial"/>
          <w:b/>
          <w:bCs/>
          <w:sz w:val="24"/>
          <w:szCs w:val="24"/>
        </w:rPr>
      </w:pPr>
    </w:p>
    <w:p w14:paraId="09AE8BE2" w14:textId="77777777" w:rsidR="003D715E" w:rsidRPr="003E767F" w:rsidRDefault="003D715E" w:rsidP="006E4493">
      <w:pPr>
        <w:spacing w:line="276" w:lineRule="auto"/>
        <w:ind w:left="426" w:right="402"/>
        <w:jc w:val="both"/>
        <w:rPr>
          <w:rFonts w:cs="Arial"/>
          <w:b/>
          <w:bCs/>
          <w:sz w:val="24"/>
          <w:szCs w:val="24"/>
        </w:rPr>
      </w:pPr>
    </w:p>
    <w:p w14:paraId="0C7D9C6F" w14:textId="77777777" w:rsidR="003D715E" w:rsidRPr="003E767F" w:rsidRDefault="003D715E">
      <w:pPr>
        <w:rPr>
          <w:rFonts w:cs="Arial"/>
          <w:b/>
          <w:bCs/>
          <w:sz w:val="24"/>
          <w:szCs w:val="24"/>
        </w:rPr>
        <w:sectPr w:rsidR="003D715E" w:rsidRPr="003E767F" w:rsidSect="00FC7D90">
          <w:footerReference w:type="default" r:id="rId11"/>
          <w:headerReference w:type="first" r:id="rId12"/>
          <w:pgSz w:w="11907" w:h="16839" w:code="9"/>
          <w:pgMar w:top="1418" w:right="851" w:bottom="1304" w:left="1418" w:header="567" w:footer="567" w:gutter="0"/>
          <w:cols w:space="708"/>
          <w:docGrid w:linePitch="360"/>
        </w:sectPr>
      </w:pPr>
    </w:p>
    <w:sdt>
      <w:sdtPr>
        <w:rPr>
          <w:b w:val="0"/>
        </w:rPr>
        <w:id w:val="-1146969352"/>
        <w:docPartObj>
          <w:docPartGallery w:val="Table of Contents"/>
          <w:docPartUnique/>
        </w:docPartObj>
      </w:sdtPr>
      <w:sdtEndPr>
        <w:rPr>
          <w:bCs/>
        </w:rPr>
      </w:sdtEndPr>
      <w:sdtContent>
        <w:p w14:paraId="0CFBE0FB" w14:textId="05E01CCB" w:rsidR="00D33D6A" w:rsidRPr="003E767F" w:rsidRDefault="00522293">
          <w:pPr>
            <w:pStyle w:val="TOC1"/>
            <w:rPr>
              <w:rFonts w:asciiTheme="minorHAnsi" w:eastAsiaTheme="minorEastAsia" w:hAnsiTheme="minorHAnsi"/>
              <w:b w:val="0"/>
              <w:lang w:eastAsia="en-AU"/>
            </w:rPr>
          </w:pPr>
          <w:r w:rsidRPr="003E767F">
            <w:rPr>
              <w:bCs/>
            </w:rPr>
            <w:fldChar w:fldCharType="begin"/>
          </w:r>
          <w:r w:rsidRPr="003E767F">
            <w:rPr>
              <w:bCs/>
            </w:rPr>
            <w:instrText xml:space="preserve"> TOC \o "1-2" \h \z \u </w:instrText>
          </w:r>
          <w:r w:rsidRPr="003E767F">
            <w:rPr>
              <w:bCs/>
            </w:rPr>
            <w:fldChar w:fldCharType="separate"/>
          </w:r>
          <w:hyperlink w:anchor="_Toc84845542" w:history="1">
            <w:r w:rsidR="00D33D6A" w:rsidRPr="003E767F">
              <w:rPr>
                <w:rStyle w:val="Hyperlink"/>
              </w:rPr>
              <w:t>HAVE YOUR SAY</w:t>
            </w:r>
            <w:r w:rsidR="00D33D6A" w:rsidRPr="003E767F">
              <w:rPr>
                <w:webHidden/>
              </w:rPr>
              <w:tab/>
            </w:r>
            <w:r w:rsidR="00D33D6A" w:rsidRPr="003E767F">
              <w:rPr>
                <w:webHidden/>
              </w:rPr>
              <w:fldChar w:fldCharType="begin"/>
            </w:r>
            <w:r w:rsidR="00D33D6A" w:rsidRPr="003E767F">
              <w:rPr>
                <w:webHidden/>
              </w:rPr>
              <w:instrText xml:space="preserve"> PAGEREF _Toc84845542 \h </w:instrText>
            </w:r>
            <w:r w:rsidR="00D33D6A" w:rsidRPr="003E767F">
              <w:rPr>
                <w:webHidden/>
              </w:rPr>
            </w:r>
            <w:r w:rsidR="00D33D6A" w:rsidRPr="003E767F">
              <w:rPr>
                <w:webHidden/>
              </w:rPr>
              <w:fldChar w:fldCharType="separate"/>
            </w:r>
            <w:r w:rsidR="00D33D6A" w:rsidRPr="003E767F">
              <w:rPr>
                <w:webHidden/>
              </w:rPr>
              <w:t>5</w:t>
            </w:r>
            <w:r w:rsidR="00D33D6A" w:rsidRPr="003E767F">
              <w:rPr>
                <w:webHidden/>
              </w:rPr>
              <w:fldChar w:fldCharType="end"/>
            </w:r>
          </w:hyperlink>
        </w:p>
        <w:p w14:paraId="35F2A1F9" w14:textId="77777777" w:rsidR="00D33D6A" w:rsidRPr="003E767F" w:rsidRDefault="00243464">
          <w:pPr>
            <w:pStyle w:val="TOC1"/>
            <w:rPr>
              <w:rFonts w:asciiTheme="minorHAnsi" w:eastAsiaTheme="minorEastAsia" w:hAnsiTheme="minorHAnsi"/>
              <w:b w:val="0"/>
              <w:lang w:eastAsia="en-AU"/>
            </w:rPr>
          </w:pPr>
          <w:hyperlink w:anchor="_Toc84845543" w:history="1">
            <w:r w:rsidR="00D33D6A" w:rsidRPr="003E767F">
              <w:rPr>
                <w:rStyle w:val="Hyperlink"/>
                <w14:scene3d>
                  <w14:camera w14:prst="orthographicFront"/>
                  <w14:lightRig w14:rig="threePt" w14:dir="t">
                    <w14:rot w14:lat="0" w14:lon="0" w14:rev="0"/>
                  </w14:lightRig>
                </w14:scene3d>
              </w:rPr>
              <w:t>1.</w:t>
            </w:r>
            <w:r w:rsidR="00D33D6A" w:rsidRPr="003E767F">
              <w:rPr>
                <w:rFonts w:asciiTheme="minorHAnsi" w:eastAsiaTheme="minorEastAsia" w:hAnsiTheme="minorHAnsi"/>
                <w:b w:val="0"/>
                <w:lang w:eastAsia="en-AU"/>
              </w:rPr>
              <w:tab/>
            </w:r>
            <w:r w:rsidR="00D33D6A" w:rsidRPr="003E767F">
              <w:rPr>
                <w:rStyle w:val="Hyperlink"/>
              </w:rPr>
              <w:t>WHAT IS THE PLANNING AND DESIGN CODE?</w:t>
            </w:r>
            <w:r w:rsidR="00D33D6A" w:rsidRPr="003E767F">
              <w:rPr>
                <w:webHidden/>
              </w:rPr>
              <w:tab/>
            </w:r>
            <w:r w:rsidR="00D33D6A" w:rsidRPr="003E767F">
              <w:rPr>
                <w:webHidden/>
              </w:rPr>
              <w:fldChar w:fldCharType="begin"/>
            </w:r>
            <w:r w:rsidR="00D33D6A" w:rsidRPr="003E767F">
              <w:rPr>
                <w:webHidden/>
              </w:rPr>
              <w:instrText xml:space="preserve"> PAGEREF _Toc84845543 \h </w:instrText>
            </w:r>
            <w:r w:rsidR="00D33D6A" w:rsidRPr="003E767F">
              <w:rPr>
                <w:webHidden/>
              </w:rPr>
            </w:r>
            <w:r w:rsidR="00D33D6A" w:rsidRPr="003E767F">
              <w:rPr>
                <w:webHidden/>
              </w:rPr>
              <w:fldChar w:fldCharType="separate"/>
            </w:r>
            <w:r w:rsidR="00D33D6A" w:rsidRPr="003E767F">
              <w:rPr>
                <w:webHidden/>
              </w:rPr>
              <w:t>6</w:t>
            </w:r>
            <w:r w:rsidR="00D33D6A" w:rsidRPr="003E767F">
              <w:rPr>
                <w:webHidden/>
              </w:rPr>
              <w:fldChar w:fldCharType="end"/>
            </w:r>
          </w:hyperlink>
        </w:p>
        <w:p w14:paraId="383CAE6A" w14:textId="77777777" w:rsidR="00D33D6A" w:rsidRPr="003E767F" w:rsidRDefault="00243464">
          <w:pPr>
            <w:pStyle w:val="TOC2"/>
            <w:rPr>
              <w:rFonts w:asciiTheme="minorHAnsi" w:eastAsiaTheme="minorEastAsia" w:hAnsiTheme="minorHAnsi"/>
              <w:lang w:eastAsia="en-AU"/>
            </w:rPr>
          </w:pPr>
          <w:hyperlink w:anchor="_Toc84845544" w:history="1">
            <w:r w:rsidR="00D33D6A" w:rsidRPr="003E767F">
              <w:rPr>
                <w:rStyle w:val="Hyperlink"/>
              </w:rPr>
              <w:t>1.1</w:t>
            </w:r>
            <w:r w:rsidR="00D33D6A" w:rsidRPr="003E767F">
              <w:rPr>
                <w:rFonts w:asciiTheme="minorHAnsi" w:eastAsiaTheme="minorEastAsia" w:hAnsiTheme="minorHAnsi"/>
                <w:lang w:eastAsia="en-AU"/>
              </w:rPr>
              <w:tab/>
            </w:r>
            <w:r w:rsidR="00D33D6A" w:rsidRPr="003E767F">
              <w:rPr>
                <w:rStyle w:val="Hyperlink"/>
              </w:rPr>
              <w:t>Planning and Design Code Framework</w:t>
            </w:r>
            <w:r w:rsidR="00D33D6A" w:rsidRPr="003E767F">
              <w:rPr>
                <w:webHidden/>
              </w:rPr>
              <w:tab/>
            </w:r>
            <w:r w:rsidR="00D33D6A" w:rsidRPr="003E767F">
              <w:rPr>
                <w:webHidden/>
              </w:rPr>
              <w:fldChar w:fldCharType="begin"/>
            </w:r>
            <w:r w:rsidR="00D33D6A" w:rsidRPr="003E767F">
              <w:rPr>
                <w:webHidden/>
              </w:rPr>
              <w:instrText xml:space="preserve"> PAGEREF _Toc84845544 \h </w:instrText>
            </w:r>
            <w:r w:rsidR="00D33D6A" w:rsidRPr="003E767F">
              <w:rPr>
                <w:webHidden/>
              </w:rPr>
            </w:r>
            <w:r w:rsidR="00D33D6A" w:rsidRPr="003E767F">
              <w:rPr>
                <w:webHidden/>
              </w:rPr>
              <w:fldChar w:fldCharType="separate"/>
            </w:r>
            <w:r w:rsidR="00D33D6A" w:rsidRPr="003E767F">
              <w:rPr>
                <w:webHidden/>
              </w:rPr>
              <w:t>6</w:t>
            </w:r>
            <w:r w:rsidR="00D33D6A" w:rsidRPr="003E767F">
              <w:rPr>
                <w:webHidden/>
              </w:rPr>
              <w:fldChar w:fldCharType="end"/>
            </w:r>
          </w:hyperlink>
        </w:p>
        <w:p w14:paraId="0AFBF400" w14:textId="77777777" w:rsidR="00D33D6A" w:rsidRPr="003E767F" w:rsidRDefault="00243464">
          <w:pPr>
            <w:pStyle w:val="TOC2"/>
            <w:rPr>
              <w:rFonts w:asciiTheme="minorHAnsi" w:eastAsiaTheme="minorEastAsia" w:hAnsiTheme="minorHAnsi"/>
              <w:lang w:eastAsia="en-AU"/>
            </w:rPr>
          </w:pPr>
          <w:hyperlink w:anchor="_Toc84845545" w:history="1">
            <w:r w:rsidR="00D33D6A" w:rsidRPr="003E767F">
              <w:rPr>
                <w:rStyle w:val="Hyperlink"/>
              </w:rPr>
              <w:t>1.2</w:t>
            </w:r>
            <w:r w:rsidR="00D33D6A" w:rsidRPr="003E767F">
              <w:rPr>
                <w:rFonts w:asciiTheme="minorHAnsi" w:eastAsiaTheme="minorEastAsia" w:hAnsiTheme="minorHAnsi"/>
                <w:lang w:eastAsia="en-AU"/>
              </w:rPr>
              <w:tab/>
            </w:r>
            <w:r w:rsidR="00D33D6A" w:rsidRPr="003E767F">
              <w:rPr>
                <w:rStyle w:val="Hyperlink"/>
              </w:rPr>
              <w:t>Overlays</w:t>
            </w:r>
            <w:r w:rsidR="00D33D6A" w:rsidRPr="003E767F">
              <w:rPr>
                <w:webHidden/>
              </w:rPr>
              <w:tab/>
            </w:r>
            <w:r w:rsidR="00D33D6A" w:rsidRPr="003E767F">
              <w:rPr>
                <w:webHidden/>
              </w:rPr>
              <w:fldChar w:fldCharType="begin"/>
            </w:r>
            <w:r w:rsidR="00D33D6A" w:rsidRPr="003E767F">
              <w:rPr>
                <w:webHidden/>
              </w:rPr>
              <w:instrText xml:space="preserve"> PAGEREF _Toc84845545 \h </w:instrText>
            </w:r>
            <w:r w:rsidR="00D33D6A" w:rsidRPr="003E767F">
              <w:rPr>
                <w:webHidden/>
              </w:rPr>
            </w:r>
            <w:r w:rsidR="00D33D6A" w:rsidRPr="003E767F">
              <w:rPr>
                <w:webHidden/>
              </w:rPr>
              <w:fldChar w:fldCharType="separate"/>
            </w:r>
            <w:r w:rsidR="00D33D6A" w:rsidRPr="003E767F">
              <w:rPr>
                <w:webHidden/>
              </w:rPr>
              <w:t>6</w:t>
            </w:r>
            <w:r w:rsidR="00D33D6A" w:rsidRPr="003E767F">
              <w:rPr>
                <w:webHidden/>
              </w:rPr>
              <w:fldChar w:fldCharType="end"/>
            </w:r>
          </w:hyperlink>
        </w:p>
        <w:p w14:paraId="7ECC4F28" w14:textId="77777777" w:rsidR="00D33D6A" w:rsidRPr="003E767F" w:rsidRDefault="00243464">
          <w:pPr>
            <w:pStyle w:val="TOC2"/>
            <w:rPr>
              <w:rFonts w:asciiTheme="minorHAnsi" w:eastAsiaTheme="minorEastAsia" w:hAnsiTheme="minorHAnsi"/>
              <w:lang w:eastAsia="en-AU"/>
            </w:rPr>
          </w:pPr>
          <w:hyperlink w:anchor="_Toc84845546" w:history="1">
            <w:r w:rsidR="00D33D6A" w:rsidRPr="003E767F">
              <w:rPr>
                <w:rStyle w:val="Hyperlink"/>
              </w:rPr>
              <w:t>1.3</w:t>
            </w:r>
            <w:r w:rsidR="00D33D6A" w:rsidRPr="003E767F">
              <w:rPr>
                <w:rFonts w:asciiTheme="minorHAnsi" w:eastAsiaTheme="minorEastAsia" w:hAnsiTheme="minorHAnsi"/>
                <w:lang w:eastAsia="en-AU"/>
              </w:rPr>
              <w:tab/>
            </w:r>
            <w:r w:rsidR="00D33D6A" w:rsidRPr="003E767F">
              <w:rPr>
                <w:rStyle w:val="Hyperlink"/>
              </w:rPr>
              <w:t>Zones</w:t>
            </w:r>
            <w:r w:rsidR="00D33D6A" w:rsidRPr="003E767F">
              <w:rPr>
                <w:webHidden/>
              </w:rPr>
              <w:tab/>
            </w:r>
            <w:r w:rsidR="00D33D6A" w:rsidRPr="003E767F">
              <w:rPr>
                <w:webHidden/>
              </w:rPr>
              <w:fldChar w:fldCharType="begin"/>
            </w:r>
            <w:r w:rsidR="00D33D6A" w:rsidRPr="003E767F">
              <w:rPr>
                <w:webHidden/>
              </w:rPr>
              <w:instrText xml:space="preserve"> PAGEREF _Toc84845546 \h </w:instrText>
            </w:r>
            <w:r w:rsidR="00D33D6A" w:rsidRPr="003E767F">
              <w:rPr>
                <w:webHidden/>
              </w:rPr>
            </w:r>
            <w:r w:rsidR="00D33D6A" w:rsidRPr="003E767F">
              <w:rPr>
                <w:webHidden/>
              </w:rPr>
              <w:fldChar w:fldCharType="separate"/>
            </w:r>
            <w:r w:rsidR="00D33D6A" w:rsidRPr="003E767F">
              <w:rPr>
                <w:webHidden/>
              </w:rPr>
              <w:t>6</w:t>
            </w:r>
            <w:r w:rsidR="00D33D6A" w:rsidRPr="003E767F">
              <w:rPr>
                <w:webHidden/>
              </w:rPr>
              <w:fldChar w:fldCharType="end"/>
            </w:r>
          </w:hyperlink>
        </w:p>
        <w:p w14:paraId="7F05A358" w14:textId="77777777" w:rsidR="00D33D6A" w:rsidRPr="003E767F" w:rsidRDefault="00243464">
          <w:pPr>
            <w:pStyle w:val="TOC2"/>
            <w:rPr>
              <w:rFonts w:asciiTheme="minorHAnsi" w:eastAsiaTheme="minorEastAsia" w:hAnsiTheme="minorHAnsi"/>
              <w:lang w:eastAsia="en-AU"/>
            </w:rPr>
          </w:pPr>
          <w:hyperlink w:anchor="_Toc84845547" w:history="1">
            <w:r w:rsidR="00D33D6A" w:rsidRPr="003E767F">
              <w:rPr>
                <w:rStyle w:val="Hyperlink"/>
              </w:rPr>
              <w:t>1.4</w:t>
            </w:r>
            <w:r w:rsidR="00D33D6A" w:rsidRPr="003E767F">
              <w:rPr>
                <w:rFonts w:asciiTheme="minorHAnsi" w:eastAsiaTheme="minorEastAsia" w:hAnsiTheme="minorHAnsi"/>
                <w:lang w:eastAsia="en-AU"/>
              </w:rPr>
              <w:tab/>
            </w:r>
            <w:r w:rsidR="00D33D6A" w:rsidRPr="003E767F">
              <w:rPr>
                <w:rStyle w:val="Hyperlink"/>
              </w:rPr>
              <w:t>Sub zones</w:t>
            </w:r>
            <w:r w:rsidR="00D33D6A" w:rsidRPr="003E767F">
              <w:rPr>
                <w:webHidden/>
              </w:rPr>
              <w:tab/>
            </w:r>
            <w:r w:rsidR="00D33D6A" w:rsidRPr="003E767F">
              <w:rPr>
                <w:webHidden/>
              </w:rPr>
              <w:fldChar w:fldCharType="begin"/>
            </w:r>
            <w:r w:rsidR="00D33D6A" w:rsidRPr="003E767F">
              <w:rPr>
                <w:webHidden/>
              </w:rPr>
              <w:instrText xml:space="preserve"> PAGEREF _Toc84845547 \h </w:instrText>
            </w:r>
            <w:r w:rsidR="00D33D6A" w:rsidRPr="003E767F">
              <w:rPr>
                <w:webHidden/>
              </w:rPr>
            </w:r>
            <w:r w:rsidR="00D33D6A" w:rsidRPr="003E767F">
              <w:rPr>
                <w:webHidden/>
              </w:rPr>
              <w:fldChar w:fldCharType="separate"/>
            </w:r>
            <w:r w:rsidR="00D33D6A" w:rsidRPr="003E767F">
              <w:rPr>
                <w:webHidden/>
              </w:rPr>
              <w:t>6</w:t>
            </w:r>
            <w:r w:rsidR="00D33D6A" w:rsidRPr="003E767F">
              <w:rPr>
                <w:webHidden/>
              </w:rPr>
              <w:fldChar w:fldCharType="end"/>
            </w:r>
          </w:hyperlink>
        </w:p>
        <w:p w14:paraId="165863E1" w14:textId="77777777" w:rsidR="00D33D6A" w:rsidRPr="003E767F" w:rsidRDefault="00243464">
          <w:pPr>
            <w:pStyle w:val="TOC2"/>
            <w:rPr>
              <w:rFonts w:asciiTheme="minorHAnsi" w:eastAsiaTheme="minorEastAsia" w:hAnsiTheme="minorHAnsi"/>
              <w:lang w:eastAsia="en-AU"/>
            </w:rPr>
          </w:pPr>
          <w:hyperlink w:anchor="_Toc84845548" w:history="1">
            <w:r w:rsidR="00D33D6A" w:rsidRPr="003E767F">
              <w:rPr>
                <w:rStyle w:val="Hyperlink"/>
              </w:rPr>
              <w:t>1.5</w:t>
            </w:r>
            <w:r w:rsidR="00D33D6A" w:rsidRPr="003E767F">
              <w:rPr>
                <w:rFonts w:asciiTheme="minorHAnsi" w:eastAsiaTheme="minorEastAsia" w:hAnsiTheme="minorHAnsi"/>
                <w:lang w:eastAsia="en-AU"/>
              </w:rPr>
              <w:tab/>
            </w:r>
            <w:r w:rsidR="00D33D6A" w:rsidRPr="003E767F">
              <w:rPr>
                <w:rStyle w:val="Hyperlink"/>
              </w:rPr>
              <w:t>General Development Policies</w:t>
            </w:r>
            <w:r w:rsidR="00D33D6A" w:rsidRPr="003E767F">
              <w:rPr>
                <w:webHidden/>
              </w:rPr>
              <w:tab/>
            </w:r>
            <w:r w:rsidR="00D33D6A" w:rsidRPr="003E767F">
              <w:rPr>
                <w:webHidden/>
              </w:rPr>
              <w:fldChar w:fldCharType="begin"/>
            </w:r>
            <w:r w:rsidR="00D33D6A" w:rsidRPr="003E767F">
              <w:rPr>
                <w:webHidden/>
              </w:rPr>
              <w:instrText xml:space="preserve"> PAGEREF _Toc84845548 \h </w:instrText>
            </w:r>
            <w:r w:rsidR="00D33D6A" w:rsidRPr="003E767F">
              <w:rPr>
                <w:webHidden/>
              </w:rPr>
            </w:r>
            <w:r w:rsidR="00D33D6A" w:rsidRPr="003E767F">
              <w:rPr>
                <w:webHidden/>
              </w:rPr>
              <w:fldChar w:fldCharType="separate"/>
            </w:r>
            <w:r w:rsidR="00D33D6A" w:rsidRPr="003E767F">
              <w:rPr>
                <w:webHidden/>
              </w:rPr>
              <w:t>6</w:t>
            </w:r>
            <w:r w:rsidR="00D33D6A" w:rsidRPr="003E767F">
              <w:rPr>
                <w:webHidden/>
              </w:rPr>
              <w:fldChar w:fldCharType="end"/>
            </w:r>
          </w:hyperlink>
        </w:p>
        <w:p w14:paraId="57FC5A6C" w14:textId="77777777" w:rsidR="00D33D6A" w:rsidRPr="003E767F" w:rsidRDefault="00243464">
          <w:pPr>
            <w:pStyle w:val="TOC2"/>
            <w:rPr>
              <w:rFonts w:asciiTheme="minorHAnsi" w:eastAsiaTheme="minorEastAsia" w:hAnsiTheme="minorHAnsi"/>
              <w:lang w:eastAsia="en-AU"/>
            </w:rPr>
          </w:pPr>
          <w:hyperlink w:anchor="_Toc84845549" w:history="1">
            <w:r w:rsidR="00D33D6A" w:rsidRPr="003E767F">
              <w:rPr>
                <w:rStyle w:val="Hyperlink"/>
              </w:rPr>
              <w:t>1.6</w:t>
            </w:r>
            <w:r w:rsidR="00D33D6A" w:rsidRPr="003E767F">
              <w:rPr>
                <w:rFonts w:asciiTheme="minorHAnsi" w:eastAsiaTheme="minorEastAsia" w:hAnsiTheme="minorHAnsi"/>
                <w:lang w:eastAsia="en-AU"/>
              </w:rPr>
              <w:tab/>
            </w:r>
            <w:r w:rsidR="00D33D6A" w:rsidRPr="003E767F">
              <w:rPr>
                <w:rStyle w:val="Hyperlink"/>
              </w:rPr>
              <w:t>Amending the Planning and Design Code</w:t>
            </w:r>
            <w:r w:rsidR="00D33D6A" w:rsidRPr="003E767F">
              <w:rPr>
                <w:webHidden/>
              </w:rPr>
              <w:tab/>
            </w:r>
            <w:r w:rsidR="00D33D6A" w:rsidRPr="003E767F">
              <w:rPr>
                <w:webHidden/>
              </w:rPr>
              <w:fldChar w:fldCharType="begin"/>
            </w:r>
            <w:r w:rsidR="00D33D6A" w:rsidRPr="003E767F">
              <w:rPr>
                <w:webHidden/>
              </w:rPr>
              <w:instrText xml:space="preserve"> PAGEREF _Toc84845549 \h </w:instrText>
            </w:r>
            <w:r w:rsidR="00D33D6A" w:rsidRPr="003E767F">
              <w:rPr>
                <w:webHidden/>
              </w:rPr>
            </w:r>
            <w:r w:rsidR="00D33D6A" w:rsidRPr="003E767F">
              <w:rPr>
                <w:webHidden/>
              </w:rPr>
              <w:fldChar w:fldCharType="separate"/>
            </w:r>
            <w:r w:rsidR="00D33D6A" w:rsidRPr="003E767F">
              <w:rPr>
                <w:webHidden/>
              </w:rPr>
              <w:t>6</w:t>
            </w:r>
            <w:r w:rsidR="00D33D6A" w:rsidRPr="003E767F">
              <w:rPr>
                <w:webHidden/>
              </w:rPr>
              <w:fldChar w:fldCharType="end"/>
            </w:r>
          </w:hyperlink>
        </w:p>
        <w:p w14:paraId="0725B71B" w14:textId="77777777" w:rsidR="00D33D6A" w:rsidRPr="003E767F" w:rsidRDefault="00243464">
          <w:pPr>
            <w:pStyle w:val="TOC1"/>
            <w:rPr>
              <w:rFonts w:asciiTheme="minorHAnsi" w:eastAsiaTheme="minorEastAsia" w:hAnsiTheme="minorHAnsi"/>
              <w:b w:val="0"/>
              <w:lang w:eastAsia="en-AU"/>
            </w:rPr>
          </w:pPr>
          <w:hyperlink w:anchor="_Toc84845550" w:history="1">
            <w:r w:rsidR="00D33D6A" w:rsidRPr="003E767F">
              <w:rPr>
                <w:rStyle w:val="Hyperlink"/>
                <w14:scene3d>
                  <w14:camera w14:prst="orthographicFront"/>
                  <w14:lightRig w14:rig="threePt" w14:dir="t">
                    <w14:rot w14:lat="0" w14:lon="0" w14:rev="0"/>
                  </w14:lightRig>
                </w14:scene3d>
              </w:rPr>
              <w:t>2.</w:t>
            </w:r>
            <w:r w:rsidR="00D33D6A" w:rsidRPr="003E767F">
              <w:rPr>
                <w:rFonts w:asciiTheme="minorHAnsi" w:eastAsiaTheme="minorEastAsia" w:hAnsiTheme="minorHAnsi"/>
                <w:b w:val="0"/>
                <w:lang w:eastAsia="en-AU"/>
              </w:rPr>
              <w:tab/>
            </w:r>
            <w:r w:rsidR="00D33D6A" w:rsidRPr="003E767F">
              <w:rPr>
                <w:rStyle w:val="Hyperlink"/>
              </w:rPr>
              <w:t>WHAT IS PROPOSED IN THIS CODE AMENDMENT?</w:t>
            </w:r>
            <w:r w:rsidR="00D33D6A" w:rsidRPr="003E767F">
              <w:rPr>
                <w:webHidden/>
              </w:rPr>
              <w:tab/>
            </w:r>
            <w:r w:rsidR="00D33D6A" w:rsidRPr="003E767F">
              <w:rPr>
                <w:webHidden/>
              </w:rPr>
              <w:fldChar w:fldCharType="begin"/>
            </w:r>
            <w:r w:rsidR="00D33D6A" w:rsidRPr="003E767F">
              <w:rPr>
                <w:webHidden/>
              </w:rPr>
              <w:instrText xml:space="preserve"> PAGEREF _Toc84845550 \h </w:instrText>
            </w:r>
            <w:r w:rsidR="00D33D6A" w:rsidRPr="003E767F">
              <w:rPr>
                <w:webHidden/>
              </w:rPr>
            </w:r>
            <w:r w:rsidR="00D33D6A" w:rsidRPr="003E767F">
              <w:rPr>
                <w:webHidden/>
              </w:rPr>
              <w:fldChar w:fldCharType="separate"/>
            </w:r>
            <w:r w:rsidR="00D33D6A" w:rsidRPr="003E767F">
              <w:rPr>
                <w:webHidden/>
              </w:rPr>
              <w:t>8</w:t>
            </w:r>
            <w:r w:rsidR="00D33D6A" w:rsidRPr="003E767F">
              <w:rPr>
                <w:webHidden/>
              </w:rPr>
              <w:fldChar w:fldCharType="end"/>
            </w:r>
          </w:hyperlink>
        </w:p>
        <w:p w14:paraId="4CEE406E" w14:textId="77777777" w:rsidR="00D33D6A" w:rsidRPr="003E767F" w:rsidRDefault="00243464">
          <w:pPr>
            <w:pStyle w:val="TOC2"/>
            <w:rPr>
              <w:rFonts w:asciiTheme="minorHAnsi" w:eastAsiaTheme="minorEastAsia" w:hAnsiTheme="minorHAnsi"/>
              <w:lang w:eastAsia="en-AU"/>
            </w:rPr>
          </w:pPr>
          <w:hyperlink w:anchor="_Toc84845551" w:history="1">
            <w:r w:rsidR="00D33D6A" w:rsidRPr="003E767F">
              <w:rPr>
                <w:rStyle w:val="Hyperlink"/>
              </w:rPr>
              <w:t>2.1</w:t>
            </w:r>
            <w:r w:rsidR="00D33D6A" w:rsidRPr="003E767F">
              <w:rPr>
                <w:rFonts w:asciiTheme="minorHAnsi" w:eastAsiaTheme="minorEastAsia" w:hAnsiTheme="minorHAnsi"/>
                <w:lang w:eastAsia="en-AU"/>
              </w:rPr>
              <w:tab/>
            </w:r>
            <w:r w:rsidR="00D33D6A" w:rsidRPr="003E767F">
              <w:rPr>
                <w:rStyle w:val="Hyperlink"/>
              </w:rPr>
              <w:t>Need for the amendment</w:t>
            </w:r>
            <w:r w:rsidR="00D33D6A" w:rsidRPr="003E767F">
              <w:rPr>
                <w:webHidden/>
              </w:rPr>
              <w:tab/>
            </w:r>
            <w:r w:rsidR="00D33D6A" w:rsidRPr="003E767F">
              <w:rPr>
                <w:webHidden/>
              </w:rPr>
              <w:fldChar w:fldCharType="begin"/>
            </w:r>
            <w:r w:rsidR="00D33D6A" w:rsidRPr="003E767F">
              <w:rPr>
                <w:webHidden/>
              </w:rPr>
              <w:instrText xml:space="preserve"> PAGEREF _Toc84845551 \h </w:instrText>
            </w:r>
            <w:r w:rsidR="00D33D6A" w:rsidRPr="003E767F">
              <w:rPr>
                <w:webHidden/>
              </w:rPr>
            </w:r>
            <w:r w:rsidR="00D33D6A" w:rsidRPr="003E767F">
              <w:rPr>
                <w:webHidden/>
              </w:rPr>
              <w:fldChar w:fldCharType="separate"/>
            </w:r>
            <w:r w:rsidR="00D33D6A" w:rsidRPr="003E767F">
              <w:rPr>
                <w:webHidden/>
              </w:rPr>
              <w:t>8</w:t>
            </w:r>
            <w:r w:rsidR="00D33D6A" w:rsidRPr="003E767F">
              <w:rPr>
                <w:webHidden/>
              </w:rPr>
              <w:fldChar w:fldCharType="end"/>
            </w:r>
          </w:hyperlink>
        </w:p>
        <w:p w14:paraId="6B2A8996" w14:textId="77777777" w:rsidR="00D33D6A" w:rsidRPr="003E767F" w:rsidRDefault="00243464">
          <w:pPr>
            <w:pStyle w:val="TOC2"/>
            <w:rPr>
              <w:rFonts w:asciiTheme="minorHAnsi" w:eastAsiaTheme="minorEastAsia" w:hAnsiTheme="minorHAnsi"/>
              <w:lang w:eastAsia="en-AU"/>
            </w:rPr>
          </w:pPr>
          <w:hyperlink w:anchor="_Toc84845552" w:history="1">
            <w:r w:rsidR="00D33D6A" w:rsidRPr="003E767F">
              <w:rPr>
                <w:rStyle w:val="Hyperlink"/>
              </w:rPr>
              <w:t>2.2</w:t>
            </w:r>
            <w:r w:rsidR="00D33D6A" w:rsidRPr="003E767F">
              <w:rPr>
                <w:rFonts w:asciiTheme="minorHAnsi" w:eastAsiaTheme="minorEastAsia" w:hAnsiTheme="minorHAnsi"/>
                <w:lang w:eastAsia="en-AU"/>
              </w:rPr>
              <w:tab/>
            </w:r>
            <w:r w:rsidR="00D33D6A" w:rsidRPr="003E767F">
              <w:rPr>
                <w:rStyle w:val="Hyperlink"/>
              </w:rPr>
              <w:t>Affected Area</w:t>
            </w:r>
            <w:r w:rsidR="00D33D6A" w:rsidRPr="003E767F">
              <w:rPr>
                <w:webHidden/>
              </w:rPr>
              <w:tab/>
            </w:r>
            <w:r w:rsidR="00D33D6A" w:rsidRPr="003E767F">
              <w:rPr>
                <w:webHidden/>
              </w:rPr>
              <w:fldChar w:fldCharType="begin"/>
            </w:r>
            <w:r w:rsidR="00D33D6A" w:rsidRPr="003E767F">
              <w:rPr>
                <w:webHidden/>
              </w:rPr>
              <w:instrText xml:space="preserve"> PAGEREF _Toc84845552 \h </w:instrText>
            </w:r>
            <w:r w:rsidR="00D33D6A" w:rsidRPr="003E767F">
              <w:rPr>
                <w:webHidden/>
              </w:rPr>
            </w:r>
            <w:r w:rsidR="00D33D6A" w:rsidRPr="003E767F">
              <w:rPr>
                <w:webHidden/>
              </w:rPr>
              <w:fldChar w:fldCharType="separate"/>
            </w:r>
            <w:r w:rsidR="00D33D6A" w:rsidRPr="003E767F">
              <w:rPr>
                <w:webHidden/>
              </w:rPr>
              <w:t>8</w:t>
            </w:r>
            <w:r w:rsidR="00D33D6A" w:rsidRPr="003E767F">
              <w:rPr>
                <w:webHidden/>
              </w:rPr>
              <w:fldChar w:fldCharType="end"/>
            </w:r>
          </w:hyperlink>
        </w:p>
        <w:p w14:paraId="59ED2039" w14:textId="77777777" w:rsidR="00D33D6A" w:rsidRPr="003E767F" w:rsidRDefault="00243464">
          <w:pPr>
            <w:pStyle w:val="TOC2"/>
            <w:rPr>
              <w:rFonts w:asciiTheme="minorHAnsi" w:eastAsiaTheme="minorEastAsia" w:hAnsiTheme="minorHAnsi"/>
              <w:lang w:eastAsia="en-AU"/>
            </w:rPr>
          </w:pPr>
          <w:hyperlink w:anchor="_Toc84845553" w:history="1">
            <w:r w:rsidR="00D33D6A" w:rsidRPr="003E767F">
              <w:rPr>
                <w:rStyle w:val="Hyperlink"/>
              </w:rPr>
              <w:t>2.3</w:t>
            </w:r>
            <w:r w:rsidR="00D33D6A" w:rsidRPr="003E767F">
              <w:rPr>
                <w:rFonts w:asciiTheme="minorHAnsi" w:eastAsiaTheme="minorEastAsia" w:hAnsiTheme="minorHAnsi"/>
                <w:lang w:eastAsia="en-AU"/>
              </w:rPr>
              <w:tab/>
            </w:r>
            <w:r w:rsidR="00D33D6A" w:rsidRPr="003E767F">
              <w:rPr>
                <w:rStyle w:val="Hyperlink"/>
              </w:rPr>
              <w:t>Summary of proposed policy changes</w:t>
            </w:r>
            <w:r w:rsidR="00D33D6A" w:rsidRPr="003E767F">
              <w:rPr>
                <w:webHidden/>
              </w:rPr>
              <w:tab/>
            </w:r>
            <w:r w:rsidR="00D33D6A" w:rsidRPr="003E767F">
              <w:rPr>
                <w:webHidden/>
              </w:rPr>
              <w:fldChar w:fldCharType="begin"/>
            </w:r>
            <w:r w:rsidR="00D33D6A" w:rsidRPr="003E767F">
              <w:rPr>
                <w:webHidden/>
              </w:rPr>
              <w:instrText xml:space="preserve"> PAGEREF _Toc84845553 \h </w:instrText>
            </w:r>
            <w:r w:rsidR="00D33D6A" w:rsidRPr="003E767F">
              <w:rPr>
                <w:webHidden/>
              </w:rPr>
            </w:r>
            <w:r w:rsidR="00D33D6A" w:rsidRPr="003E767F">
              <w:rPr>
                <w:webHidden/>
              </w:rPr>
              <w:fldChar w:fldCharType="separate"/>
            </w:r>
            <w:r w:rsidR="00D33D6A" w:rsidRPr="003E767F">
              <w:rPr>
                <w:webHidden/>
              </w:rPr>
              <w:t>8</w:t>
            </w:r>
            <w:r w:rsidR="00D33D6A" w:rsidRPr="003E767F">
              <w:rPr>
                <w:webHidden/>
              </w:rPr>
              <w:fldChar w:fldCharType="end"/>
            </w:r>
          </w:hyperlink>
        </w:p>
        <w:p w14:paraId="78FA17B9" w14:textId="77777777" w:rsidR="00D33D6A" w:rsidRPr="003E767F" w:rsidRDefault="00243464">
          <w:pPr>
            <w:pStyle w:val="TOC1"/>
            <w:rPr>
              <w:rFonts w:asciiTheme="minorHAnsi" w:eastAsiaTheme="minorEastAsia" w:hAnsiTheme="minorHAnsi"/>
              <w:b w:val="0"/>
              <w:lang w:eastAsia="en-AU"/>
            </w:rPr>
          </w:pPr>
          <w:hyperlink w:anchor="_Toc84845554" w:history="1">
            <w:r w:rsidR="00D33D6A" w:rsidRPr="003E767F">
              <w:rPr>
                <w:rStyle w:val="Hyperlink"/>
                <w14:scene3d>
                  <w14:camera w14:prst="orthographicFront"/>
                  <w14:lightRig w14:rig="threePt" w14:dir="t">
                    <w14:rot w14:lat="0" w14:lon="0" w14:rev="0"/>
                  </w14:lightRig>
                </w14:scene3d>
              </w:rPr>
              <w:t>3.</w:t>
            </w:r>
            <w:r w:rsidR="00D33D6A" w:rsidRPr="003E767F">
              <w:rPr>
                <w:rFonts w:asciiTheme="minorHAnsi" w:eastAsiaTheme="minorEastAsia" w:hAnsiTheme="minorHAnsi"/>
                <w:b w:val="0"/>
                <w:lang w:eastAsia="en-AU"/>
              </w:rPr>
              <w:tab/>
            </w:r>
            <w:r w:rsidR="00D33D6A" w:rsidRPr="003E767F">
              <w:rPr>
                <w:rStyle w:val="Hyperlink"/>
              </w:rPr>
              <w:t>WHAT ARE THE NEXT STEPS FOR THIS CODE AMENDMENT?</w:t>
            </w:r>
            <w:r w:rsidR="00D33D6A" w:rsidRPr="003E767F">
              <w:rPr>
                <w:webHidden/>
              </w:rPr>
              <w:tab/>
            </w:r>
            <w:r w:rsidR="00D33D6A" w:rsidRPr="003E767F">
              <w:rPr>
                <w:webHidden/>
              </w:rPr>
              <w:fldChar w:fldCharType="begin"/>
            </w:r>
            <w:r w:rsidR="00D33D6A" w:rsidRPr="003E767F">
              <w:rPr>
                <w:webHidden/>
              </w:rPr>
              <w:instrText xml:space="preserve"> PAGEREF _Toc84845554 \h </w:instrText>
            </w:r>
            <w:r w:rsidR="00D33D6A" w:rsidRPr="003E767F">
              <w:rPr>
                <w:webHidden/>
              </w:rPr>
            </w:r>
            <w:r w:rsidR="00D33D6A" w:rsidRPr="003E767F">
              <w:rPr>
                <w:webHidden/>
              </w:rPr>
              <w:fldChar w:fldCharType="separate"/>
            </w:r>
            <w:r w:rsidR="00D33D6A" w:rsidRPr="003E767F">
              <w:rPr>
                <w:webHidden/>
              </w:rPr>
              <w:t>9</w:t>
            </w:r>
            <w:r w:rsidR="00D33D6A" w:rsidRPr="003E767F">
              <w:rPr>
                <w:webHidden/>
              </w:rPr>
              <w:fldChar w:fldCharType="end"/>
            </w:r>
          </w:hyperlink>
        </w:p>
        <w:p w14:paraId="2D6D1F6D" w14:textId="77777777" w:rsidR="00D33D6A" w:rsidRPr="003E767F" w:rsidRDefault="00243464">
          <w:pPr>
            <w:pStyle w:val="TOC2"/>
            <w:rPr>
              <w:rFonts w:asciiTheme="minorHAnsi" w:eastAsiaTheme="minorEastAsia" w:hAnsiTheme="minorHAnsi"/>
              <w:lang w:eastAsia="en-AU"/>
            </w:rPr>
          </w:pPr>
          <w:hyperlink w:anchor="_Toc84845555" w:history="1">
            <w:r w:rsidR="00D33D6A" w:rsidRPr="003E767F">
              <w:rPr>
                <w:rStyle w:val="Hyperlink"/>
              </w:rPr>
              <w:t>3.1</w:t>
            </w:r>
            <w:r w:rsidR="00D33D6A" w:rsidRPr="003E767F">
              <w:rPr>
                <w:rFonts w:asciiTheme="minorHAnsi" w:eastAsiaTheme="minorEastAsia" w:hAnsiTheme="minorHAnsi"/>
                <w:lang w:eastAsia="en-AU"/>
              </w:rPr>
              <w:tab/>
            </w:r>
            <w:r w:rsidR="00D33D6A" w:rsidRPr="003E767F">
              <w:rPr>
                <w:rStyle w:val="Hyperlink"/>
              </w:rPr>
              <w:t>Early Commencement</w:t>
            </w:r>
            <w:r w:rsidR="00D33D6A" w:rsidRPr="003E767F">
              <w:rPr>
                <w:webHidden/>
              </w:rPr>
              <w:tab/>
            </w:r>
            <w:r w:rsidR="00D33D6A" w:rsidRPr="003E767F">
              <w:rPr>
                <w:webHidden/>
              </w:rPr>
              <w:fldChar w:fldCharType="begin"/>
            </w:r>
            <w:r w:rsidR="00D33D6A" w:rsidRPr="003E767F">
              <w:rPr>
                <w:webHidden/>
              </w:rPr>
              <w:instrText xml:space="preserve"> PAGEREF _Toc84845555 \h </w:instrText>
            </w:r>
            <w:r w:rsidR="00D33D6A" w:rsidRPr="003E767F">
              <w:rPr>
                <w:webHidden/>
              </w:rPr>
            </w:r>
            <w:r w:rsidR="00D33D6A" w:rsidRPr="003E767F">
              <w:rPr>
                <w:webHidden/>
              </w:rPr>
              <w:fldChar w:fldCharType="separate"/>
            </w:r>
            <w:r w:rsidR="00D33D6A" w:rsidRPr="003E767F">
              <w:rPr>
                <w:webHidden/>
              </w:rPr>
              <w:t>9</w:t>
            </w:r>
            <w:r w:rsidR="00D33D6A" w:rsidRPr="003E767F">
              <w:rPr>
                <w:webHidden/>
              </w:rPr>
              <w:fldChar w:fldCharType="end"/>
            </w:r>
          </w:hyperlink>
        </w:p>
        <w:p w14:paraId="4E5B5EF4" w14:textId="77777777" w:rsidR="00D33D6A" w:rsidRPr="003E767F" w:rsidRDefault="00243464">
          <w:pPr>
            <w:pStyle w:val="TOC2"/>
            <w:rPr>
              <w:rFonts w:asciiTheme="minorHAnsi" w:eastAsiaTheme="minorEastAsia" w:hAnsiTheme="minorHAnsi"/>
              <w:lang w:eastAsia="en-AU"/>
            </w:rPr>
          </w:pPr>
          <w:hyperlink w:anchor="_Toc84845556" w:history="1">
            <w:r w:rsidR="00D33D6A" w:rsidRPr="003E767F">
              <w:rPr>
                <w:rStyle w:val="Hyperlink"/>
              </w:rPr>
              <w:t>3.2</w:t>
            </w:r>
            <w:r w:rsidR="00D33D6A" w:rsidRPr="003E767F">
              <w:rPr>
                <w:rFonts w:asciiTheme="minorHAnsi" w:eastAsiaTheme="minorEastAsia" w:hAnsiTheme="minorHAnsi"/>
                <w:lang w:eastAsia="en-AU"/>
              </w:rPr>
              <w:tab/>
            </w:r>
            <w:r w:rsidR="00D33D6A" w:rsidRPr="003E767F">
              <w:rPr>
                <w:rStyle w:val="Hyperlink"/>
              </w:rPr>
              <w:t>Engagement</w:t>
            </w:r>
            <w:r w:rsidR="00D33D6A" w:rsidRPr="003E767F">
              <w:rPr>
                <w:webHidden/>
              </w:rPr>
              <w:tab/>
            </w:r>
            <w:r w:rsidR="00D33D6A" w:rsidRPr="003E767F">
              <w:rPr>
                <w:webHidden/>
              </w:rPr>
              <w:fldChar w:fldCharType="begin"/>
            </w:r>
            <w:r w:rsidR="00D33D6A" w:rsidRPr="003E767F">
              <w:rPr>
                <w:webHidden/>
              </w:rPr>
              <w:instrText xml:space="preserve"> PAGEREF _Toc84845556 \h </w:instrText>
            </w:r>
            <w:r w:rsidR="00D33D6A" w:rsidRPr="003E767F">
              <w:rPr>
                <w:webHidden/>
              </w:rPr>
            </w:r>
            <w:r w:rsidR="00D33D6A" w:rsidRPr="003E767F">
              <w:rPr>
                <w:webHidden/>
              </w:rPr>
              <w:fldChar w:fldCharType="separate"/>
            </w:r>
            <w:r w:rsidR="00D33D6A" w:rsidRPr="003E767F">
              <w:rPr>
                <w:webHidden/>
              </w:rPr>
              <w:t>9</w:t>
            </w:r>
            <w:r w:rsidR="00D33D6A" w:rsidRPr="003E767F">
              <w:rPr>
                <w:webHidden/>
              </w:rPr>
              <w:fldChar w:fldCharType="end"/>
            </w:r>
          </w:hyperlink>
        </w:p>
        <w:p w14:paraId="2256A5FC" w14:textId="77777777" w:rsidR="00D33D6A" w:rsidRPr="003E767F" w:rsidRDefault="00243464">
          <w:pPr>
            <w:pStyle w:val="TOC2"/>
            <w:rPr>
              <w:rFonts w:asciiTheme="minorHAnsi" w:eastAsiaTheme="minorEastAsia" w:hAnsiTheme="minorHAnsi"/>
              <w:lang w:eastAsia="en-AU"/>
            </w:rPr>
          </w:pPr>
          <w:hyperlink w:anchor="_Toc84845557" w:history="1">
            <w:r w:rsidR="00D33D6A" w:rsidRPr="003E767F">
              <w:rPr>
                <w:rStyle w:val="Hyperlink"/>
              </w:rPr>
              <w:t>3.3</w:t>
            </w:r>
            <w:r w:rsidR="00D33D6A" w:rsidRPr="003E767F">
              <w:rPr>
                <w:rFonts w:asciiTheme="minorHAnsi" w:eastAsiaTheme="minorEastAsia" w:hAnsiTheme="minorHAnsi"/>
                <w:lang w:eastAsia="en-AU"/>
              </w:rPr>
              <w:tab/>
            </w:r>
            <w:r w:rsidR="00D33D6A" w:rsidRPr="003E767F">
              <w:rPr>
                <w:rStyle w:val="Hyperlink"/>
              </w:rPr>
              <w:t>How can I have my say on the Code Amendment?</w:t>
            </w:r>
            <w:r w:rsidR="00D33D6A" w:rsidRPr="003E767F">
              <w:rPr>
                <w:webHidden/>
              </w:rPr>
              <w:tab/>
            </w:r>
            <w:r w:rsidR="00D33D6A" w:rsidRPr="003E767F">
              <w:rPr>
                <w:webHidden/>
              </w:rPr>
              <w:fldChar w:fldCharType="begin"/>
            </w:r>
            <w:r w:rsidR="00D33D6A" w:rsidRPr="003E767F">
              <w:rPr>
                <w:webHidden/>
              </w:rPr>
              <w:instrText xml:space="preserve"> PAGEREF _Toc84845557 \h </w:instrText>
            </w:r>
            <w:r w:rsidR="00D33D6A" w:rsidRPr="003E767F">
              <w:rPr>
                <w:webHidden/>
              </w:rPr>
            </w:r>
            <w:r w:rsidR="00D33D6A" w:rsidRPr="003E767F">
              <w:rPr>
                <w:webHidden/>
              </w:rPr>
              <w:fldChar w:fldCharType="separate"/>
            </w:r>
            <w:r w:rsidR="00D33D6A" w:rsidRPr="003E767F">
              <w:rPr>
                <w:webHidden/>
              </w:rPr>
              <w:t>9</w:t>
            </w:r>
            <w:r w:rsidR="00D33D6A" w:rsidRPr="003E767F">
              <w:rPr>
                <w:webHidden/>
              </w:rPr>
              <w:fldChar w:fldCharType="end"/>
            </w:r>
          </w:hyperlink>
        </w:p>
        <w:p w14:paraId="712A8B3C" w14:textId="77777777" w:rsidR="00D33D6A" w:rsidRPr="003E767F" w:rsidRDefault="00243464">
          <w:pPr>
            <w:pStyle w:val="TOC2"/>
            <w:rPr>
              <w:rFonts w:asciiTheme="minorHAnsi" w:eastAsiaTheme="minorEastAsia" w:hAnsiTheme="minorHAnsi"/>
              <w:lang w:eastAsia="en-AU"/>
            </w:rPr>
          </w:pPr>
          <w:hyperlink w:anchor="_Toc84845558" w:history="1">
            <w:r w:rsidR="00D33D6A" w:rsidRPr="003E767F">
              <w:rPr>
                <w:rStyle w:val="Hyperlink"/>
              </w:rPr>
              <w:t>3.4</w:t>
            </w:r>
            <w:r w:rsidR="00D33D6A" w:rsidRPr="003E767F">
              <w:rPr>
                <w:rFonts w:asciiTheme="minorHAnsi" w:eastAsiaTheme="minorEastAsia" w:hAnsiTheme="minorHAnsi"/>
                <w:lang w:eastAsia="en-AU"/>
              </w:rPr>
              <w:tab/>
            </w:r>
            <w:r w:rsidR="00D33D6A" w:rsidRPr="003E767F">
              <w:rPr>
                <w:rStyle w:val="Hyperlink"/>
              </w:rPr>
              <w:t>What changes to the Code Amendment can my feedback influence?</w:t>
            </w:r>
            <w:r w:rsidR="00D33D6A" w:rsidRPr="003E767F">
              <w:rPr>
                <w:webHidden/>
              </w:rPr>
              <w:tab/>
            </w:r>
            <w:r w:rsidR="00D33D6A" w:rsidRPr="003E767F">
              <w:rPr>
                <w:webHidden/>
              </w:rPr>
              <w:fldChar w:fldCharType="begin"/>
            </w:r>
            <w:r w:rsidR="00D33D6A" w:rsidRPr="003E767F">
              <w:rPr>
                <w:webHidden/>
              </w:rPr>
              <w:instrText xml:space="preserve"> PAGEREF _Toc84845558 \h </w:instrText>
            </w:r>
            <w:r w:rsidR="00D33D6A" w:rsidRPr="003E767F">
              <w:rPr>
                <w:webHidden/>
              </w:rPr>
            </w:r>
            <w:r w:rsidR="00D33D6A" w:rsidRPr="003E767F">
              <w:rPr>
                <w:webHidden/>
              </w:rPr>
              <w:fldChar w:fldCharType="separate"/>
            </w:r>
            <w:r w:rsidR="00D33D6A" w:rsidRPr="003E767F">
              <w:rPr>
                <w:webHidden/>
              </w:rPr>
              <w:t>10</w:t>
            </w:r>
            <w:r w:rsidR="00D33D6A" w:rsidRPr="003E767F">
              <w:rPr>
                <w:webHidden/>
              </w:rPr>
              <w:fldChar w:fldCharType="end"/>
            </w:r>
          </w:hyperlink>
        </w:p>
        <w:p w14:paraId="082C8312" w14:textId="77777777" w:rsidR="00D33D6A" w:rsidRPr="003E767F" w:rsidRDefault="00243464">
          <w:pPr>
            <w:pStyle w:val="TOC2"/>
            <w:rPr>
              <w:rFonts w:asciiTheme="minorHAnsi" w:eastAsiaTheme="minorEastAsia" w:hAnsiTheme="minorHAnsi"/>
              <w:lang w:eastAsia="en-AU"/>
            </w:rPr>
          </w:pPr>
          <w:hyperlink w:anchor="_Toc84845559" w:history="1">
            <w:r w:rsidR="00D33D6A" w:rsidRPr="003E767F">
              <w:rPr>
                <w:rStyle w:val="Hyperlink"/>
              </w:rPr>
              <w:t>3.5</w:t>
            </w:r>
            <w:r w:rsidR="00D33D6A" w:rsidRPr="003E767F">
              <w:rPr>
                <w:rFonts w:asciiTheme="minorHAnsi" w:eastAsiaTheme="minorEastAsia" w:hAnsiTheme="minorHAnsi"/>
                <w:lang w:eastAsia="en-AU"/>
              </w:rPr>
              <w:tab/>
            </w:r>
            <w:r w:rsidR="00D33D6A" w:rsidRPr="003E767F">
              <w:rPr>
                <w:rStyle w:val="Hyperlink"/>
              </w:rPr>
              <w:t>What will happen with my feedback?</w:t>
            </w:r>
            <w:r w:rsidR="00D33D6A" w:rsidRPr="003E767F">
              <w:rPr>
                <w:webHidden/>
              </w:rPr>
              <w:tab/>
            </w:r>
            <w:r w:rsidR="00D33D6A" w:rsidRPr="003E767F">
              <w:rPr>
                <w:webHidden/>
              </w:rPr>
              <w:fldChar w:fldCharType="begin"/>
            </w:r>
            <w:r w:rsidR="00D33D6A" w:rsidRPr="003E767F">
              <w:rPr>
                <w:webHidden/>
              </w:rPr>
              <w:instrText xml:space="preserve"> PAGEREF _Toc84845559 \h </w:instrText>
            </w:r>
            <w:r w:rsidR="00D33D6A" w:rsidRPr="003E767F">
              <w:rPr>
                <w:webHidden/>
              </w:rPr>
            </w:r>
            <w:r w:rsidR="00D33D6A" w:rsidRPr="003E767F">
              <w:rPr>
                <w:webHidden/>
              </w:rPr>
              <w:fldChar w:fldCharType="separate"/>
            </w:r>
            <w:r w:rsidR="00D33D6A" w:rsidRPr="003E767F">
              <w:rPr>
                <w:webHidden/>
              </w:rPr>
              <w:t>10</w:t>
            </w:r>
            <w:r w:rsidR="00D33D6A" w:rsidRPr="003E767F">
              <w:rPr>
                <w:webHidden/>
              </w:rPr>
              <w:fldChar w:fldCharType="end"/>
            </w:r>
          </w:hyperlink>
        </w:p>
        <w:p w14:paraId="2EAD1033" w14:textId="77777777" w:rsidR="00D33D6A" w:rsidRPr="003E767F" w:rsidRDefault="00243464">
          <w:pPr>
            <w:pStyle w:val="TOC2"/>
            <w:rPr>
              <w:rFonts w:asciiTheme="minorHAnsi" w:eastAsiaTheme="minorEastAsia" w:hAnsiTheme="minorHAnsi"/>
              <w:lang w:eastAsia="en-AU"/>
            </w:rPr>
          </w:pPr>
          <w:hyperlink w:anchor="_Toc84845560" w:history="1">
            <w:r w:rsidR="00D33D6A" w:rsidRPr="003E767F">
              <w:rPr>
                <w:rStyle w:val="Hyperlink"/>
              </w:rPr>
              <w:t>3.6</w:t>
            </w:r>
            <w:r w:rsidR="00D33D6A" w:rsidRPr="003E767F">
              <w:rPr>
                <w:rFonts w:asciiTheme="minorHAnsi" w:eastAsiaTheme="minorEastAsia" w:hAnsiTheme="minorHAnsi"/>
                <w:lang w:eastAsia="en-AU"/>
              </w:rPr>
              <w:tab/>
            </w:r>
            <w:r w:rsidR="00D33D6A" w:rsidRPr="003E767F">
              <w:rPr>
                <w:rStyle w:val="Hyperlink"/>
              </w:rPr>
              <w:t>Decision on the Code Amendment</w:t>
            </w:r>
            <w:r w:rsidR="00D33D6A" w:rsidRPr="003E767F">
              <w:rPr>
                <w:webHidden/>
              </w:rPr>
              <w:tab/>
            </w:r>
            <w:r w:rsidR="00D33D6A" w:rsidRPr="003E767F">
              <w:rPr>
                <w:webHidden/>
              </w:rPr>
              <w:fldChar w:fldCharType="begin"/>
            </w:r>
            <w:r w:rsidR="00D33D6A" w:rsidRPr="003E767F">
              <w:rPr>
                <w:webHidden/>
              </w:rPr>
              <w:instrText xml:space="preserve"> PAGEREF _Toc84845560 \h </w:instrText>
            </w:r>
            <w:r w:rsidR="00D33D6A" w:rsidRPr="003E767F">
              <w:rPr>
                <w:webHidden/>
              </w:rPr>
            </w:r>
            <w:r w:rsidR="00D33D6A" w:rsidRPr="003E767F">
              <w:rPr>
                <w:webHidden/>
              </w:rPr>
              <w:fldChar w:fldCharType="separate"/>
            </w:r>
            <w:r w:rsidR="00D33D6A" w:rsidRPr="003E767F">
              <w:rPr>
                <w:webHidden/>
              </w:rPr>
              <w:t>10</w:t>
            </w:r>
            <w:r w:rsidR="00D33D6A" w:rsidRPr="003E767F">
              <w:rPr>
                <w:webHidden/>
              </w:rPr>
              <w:fldChar w:fldCharType="end"/>
            </w:r>
          </w:hyperlink>
        </w:p>
        <w:p w14:paraId="40533305" w14:textId="77777777" w:rsidR="00D33D6A" w:rsidRPr="003E767F" w:rsidRDefault="00243464">
          <w:pPr>
            <w:pStyle w:val="TOC1"/>
            <w:rPr>
              <w:rFonts w:asciiTheme="minorHAnsi" w:eastAsiaTheme="minorEastAsia" w:hAnsiTheme="minorHAnsi"/>
              <w:b w:val="0"/>
              <w:lang w:eastAsia="en-AU"/>
            </w:rPr>
          </w:pPr>
          <w:hyperlink w:anchor="_Toc84845561" w:history="1">
            <w:r w:rsidR="00D33D6A" w:rsidRPr="003E767F">
              <w:rPr>
                <w:rStyle w:val="Hyperlink"/>
                <w14:scene3d>
                  <w14:camera w14:prst="orthographicFront"/>
                  <w14:lightRig w14:rig="threePt" w14:dir="t">
                    <w14:rot w14:lat="0" w14:lon="0" w14:rev="0"/>
                  </w14:lightRig>
                </w14:scene3d>
              </w:rPr>
              <w:t>4.</w:t>
            </w:r>
            <w:r w:rsidR="00D33D6A" w:rsidRPr="003E767F">
              <w:rPr>
                <w:rFonts w:asciiTheme="minorHAnsi" w:eastAsiaTheme="minorEastAsia" w:hAnsiTheme="minorHAnsi"/>
                <w:b w:val="0"/>
                <w:lang w:eastAsia="en-AU"/>
              </w:rPr>
              <w:tab/>
            </w:r>
            <w:r w:rsidR="00D33D6A" w:rsidRPr="003E767F">
              <w:rPr>
                <w:rStyle w:val="Hyperlink"/>
              </w:rPr>
              <w:t>ANALYSIS</w:t>
            </w:r>
            <w:r w:rsidR="00D33D6A" w:rsidRPr="003E767F">
              <w:rPr>
                <w:webHidden/>
              </w:rPr>
              <w:tab/>
            </w:r>
            <w:r w:rsidR="00D33D6A" w:rsidRPr="003E767F">
              <w:rPr>
                <w:webHidden/>
              </w:rPr>
              <w:fldChar w:fldCharType="begin"/>
            </w:r>
            <w:r w:rsidR="00D33D6A" w:rsidRPr="003E767F">
              <w:rPr>
                <w:webHidden/>
              </w:rPr>
              <w:instrText xml:space="preserve"> PAGEREF _Toc84845561 \h </w:instrText>
            </w:r>
            <w:r w:rsidR="00D33D6A" w:rsidRPr="003E767F">
              <w:rPr>
                <w:webHidden/>
              </w:rPr>
            </w:r>
            <w:r w:rsidR="00D33D6A" w:rsidRPr="003E767F">
              <w:rPr>
                <w:webHidden/>
              </w:rPr>
              <w:fldChar w:fldCharType="separate"/>
            </w:r>
            <w:r w:rsidR="00D33D6A" w:rsidRPr="003E767F">
              <w:rPr>
                <w:webHidden/>
              </w:rPr>
              <w:t>12</w:t>
            </w:r>
            <w:r w:rsidR="00D33D6A" w:rsidRPr="003E767F">
              <w:rPr>
                <w:webHidden/>
              </w:rPr>
              <w:fldChar w:fldCharType="end"/>
            </w:r>
          </w:hyperlink>
        </w:p>
        <w:p w14:paraId="52D90D06" w14:textId="77777777" w:rsidR="00D33D6A" w:rsidRPr="003E767F" w:rsidRDefault="00243464">
          <w:pPr>
            <w:pStyle w:val="TOC2"/>
            <w:rPr>
              <w:rFonts w:asciiTheme="minorHAnsi" w:eastAsiaTheme="minorEastAsia" w:hAnsiTheme="minorHAnsi"/>
              <w:lang w:eastAsia="en-AU"/>
            </w:rPr>
          </w:pPr>
          <w:hyperlink w:anchor="_Toc84845562" w:history="1">
            <w:r w:rsidR="00D33D6A" w:rsidRPr="003E767F">
              <w:rPr>
                <w:rStyle w:val="Hyperlink"/>
              </w:rPr>
              <w:t>4.1</w:t>
            </w:r>
            <w:r w:rsidR="00D33D6A" w:rsidRPr="003E767F">
              <w:rPr>
                <w:rFonts w:asciiTheme="minorHAnsi" w:eastAsiaTheme="minorEastAsia" w:hAnsiTheme="minorHAnsi"/>
                <w:lang w:eastAsia="en-AU"/>
              </w:rPr>
              <w:tab/>
            </w:r>
            <w:r w:rsidR="00D33D6A" w:rsidRPr="003E767F">
              <w:rPr>
                <w:rStyle w:val="Hyperlink"/>
              </w:rPr>
              <w:t>Strategic Planning Outcomes</w:t>
            </w:r>
            <w:r w:rsidR="00D33D6A" w:rsidRPr="003E767F">
              <w:rPr>
                <w:webHidden/>
              </w:rPr>
              <w:tab/>
            </w:r>
            <w:r w:rsidR="00D33D6A" w:rsidRPr="003E767F">
              <w:rPr>
                <w:webHidden/>
              </w:rPr>
              <w:fldChar w:fldCharType="begin"/>
            </w:r>
            <w:r w:rsidR="00D33D6A" w:rsidRPr="003E767F">
              <w:rPr>
                <w:webHidden/>
              </w:rPr>
              <w:instrText xml:space="preserve"> PAGEREF _Toc84845562 \h </w:instrText>
            </w:r>
            <w:r w:rsidR="00D33D6A" w:rsidRPr="003E767F">
              <w:rPr>
                <w:webHidden/>
              </w:rPr>
            </w:r>
            <w:r w:rsidR="00D33D6A" w:rsidRPr="003E767F">
              <w:rPr>
                <w:webHidden/>
              </w:rPr>
              <w:fldChar w:fldCharType="separate"/>
            </w:r>
            <w:r w:rsidR="00D33D6A" w:rsidRPr="003E767F">
              <w:rPr>
                <w:webHidden/>
              </w:rPr>
              <w:t>12</w:t>
            </w:r>
            <w:r w:rsidR="00D33D6A" w:rsidRPr="003E767F">
              <w:rPr>
                <w:webHidden/>
              </w:rPr>
              <w:fldChar w:fldCharType="end"/>
            </w:r>
          </w:hyperlink>
        </w:p>
        <w:p w14:paraId="6BD58096" w14:textId="77777777" w:rsidR="00D33D6A" w:rsidRPr="003E767F" w:rsidRDefault="00243464">
          <w:pPr>
            <w:pStyle w:val="TOC2"/>
            <w:rPr>
              <w:rFonts w:asciiTheme="minorHAnsi" w:eastAsiaTheme="minorEastAsia" w:hAnsiTheme="minorHAnsi"/>
              <w:lang w:eastAsia="en-AU"/>
            </w:rPr>
          </w:pPr>
          <w:hyperlink w:anchor="_Toc84845563" w:history="1">
            <w:r w:rsidR="00D33D6A" w:rsidRPr="003E767F">
              <w:rPr>
                <w:rStyle w:val="Hyperlink"/>
              </w:rPr>
              <w:t>4.2</w:t>
            </w:r>
            <w:r w:rsidR="00D33D6A" w:rsidRPr="003E767F">
              <w:rPr>
                <w:rFonts w:asciiTheme="minorHAnsi" w:eastAsiaTheme="minorEastAsia" w:hAnsiTheme="minorHAnsi"/>
                <w:lang w:eastAsia="en-AU"/>
              </w:rPr>
              <w:tab/>
            </w:r>
            <w:r w:rsidR="00D33D6A" w:rsidRPr="003E767F">
              <w:rPr>
                <w:rStyle w:val="Hyperlink"/>
              </w:rPr>
              <w:t>Infrastructure planning</w:t>
            </w:r>
            <w:r w:rsidR="00D33D6A" w:rsidRPr="003E767F">
              <w:rPr>
                <w:webHidden/>
              </w:rPr>
              <w:tab/>
            </w:r>
            <w:r w:rsidR="00D33D6A" w:rsidRPr="003E767F">
              <w:rPr>
                <w:webHidden/>
              </w:rPr>
              <w:fldChar w:fldCharType="begin"/>
            </w:r>
            <w:r w:rsidR="00D33D6A" w:rsidRPr="003E767F">
              <w:rPr>
                <w:webHidden/>
              </w:rPr>
              <w:instrText xml:space="preserve"> PAGEREF _Toc84845563 \h </w:instrText>
            </w:r>
            <w:r w:rsidR="00D33D6A" w:rsidRPr="003E767F">
              <w:rPr>
                <w:webHidden/>
              </w:rPr>
            </w:r>
            <w:r w:rsidR="00D33D6A" w:rsidRPr="003E767F">
              <w:rPr>
                <w:webHidden/>
              </w:rPr>
              <w:fldChar w:fldCharType="separate"/>
            </w:r>
            <w:r w:rsidR="00D33D6A" w:rsidRPr="003E767F">
              <w:rPr>
                <w:webHidden/>
              </w:rPr>
              <w:t>13</w:t>
            </w:r>
            <w:r w:rsidR="00D33D6A" w:rsidRPr="003E767F">
              <w:rPr>
                <w:webHidden/>
              </w:rPr>
              <w:fldChar w:fldCharType="end"/>
            </w:r>
          </w:hyperlink>
        </w:p>
        <w:p w14:paraId="78B2D96C" w14:textId="77777777" w:rsidR="00D33D6A" w:rsidRPr="003E767F" w:rsidRDefault="00243464">
          <w:pPr>
            <w:pStyle w:val="TOC2"/>
            <w:rPr>
              <w:rFonts w:asciiTheme="minorHAnsi" w:eastAsiaTheme="minorEastAsia" w:hAnsiTheme="minorHAnsi"/>
              <w:lang w:eastAsia="en-AU"/>
            </w:rPr>
          </w:pPr>
          <w:hyperlink w:anchor="_Toc84845564" w:history="1">
            <w:r w:rsidR="00D33D6A" w:rsidRPr="003E767F">
              <w:rPr>
                <w:rStyle w:val="Hyperlink"/>
              </w:rPr>
              <w:t>4.3</w:t>
            </w:r>
            <w:r w:rsidR="00D33D6A" w:rsidRPr="003E767F">
              <w:rPr>
                <w:rFonts w:asciiTheme="minorHAnsi" w:eastAsiaTheme="minorEastAsia" w:hAnsiTheme="minorHAnsi"/>
                <w:lang w:eastAsia="en-AU"/>
              </w:rPr>
              <w:tab/>
            </w:r>
            <w:r w:rsidR="00D33D6A" w:rsidRPr="003E767F">
              <w:rPr>
                <w:rStyle w:val="Hyperlink"/>
              </w:rPr>
              <w:t>Investigations</w:t>
            </w:r>
            <w:r w:rsidR="00D33D6A" w:rsidRPr="003E767F">
              <w:rPr>
                <w:webHidden/>
              </w:rPr>
              <w:tab/>
            </w:r>
            <w:r w:rsidR="00D33D6A" w:rsidRPr="003E767F">
              <w:rPr>
                <w:webHidden/>
              </w:rPr>
              <w:fldChar w:fldCharType="begin"/>
            </w:r>
            <w:r w:rsidR="00D33D6A" w:rsidRPr="003E767F">
              <w:rPr>
                <w:webHidden/>
              </w:rPr>
              <w:instrText xml:space="preserve"> PAGEREF _Toc84845564 \h </w:instrText>
            </w:r>
            <w:r w:rsidR="00D33D6A" w:rsidRPr="003E767F">
              <w:rPr>
                <w:webHidden/>
              </w:rPr>
            </w:r>
            <w:r w:rsidR="00D33D6A" w:rsidRPr="003E767F">
              <w:rPr>
                <w:webHidden/>
              </w:rPr>
              <w:fldChar w:fldCharType="separate"/>
            </w:r>
            <w:r w:rsidR="00D33D6A" w:rsidRPr="003E767F">
              <w:rPr>
                <w:webHidden/>
              </w:rPr>
              <w:t>13</w:t>
            </w:r>
            <w:r w:rsidR="00D33D6A" w:rsidRPr="003E767F">
              <w:rPr>
                <w:webHidden/>
              </w:rPr>
              <w:fldChar w:fldCharType="end"/>
            </w:r>
          </w:hyperlink>
        </w:p>
        <w:p w14:paraId="004C09D6" w14:textId="77777777" w:rsidR="00D33D6A" w:rsidRPr="003E767F" w:rsidRDefault="00243464">
          <w:pPr>
            <w:pStyle w:val="TOC1"/>
            <w:rPr>
              <w:rFonts w:asciiTheme="minorHAnsi" w:eastAsiaTheme="minorEastAsia" w:hAnsiTheme="minorHAnsi"/>
              <w:b w:val="0"/>
              <w:lang w:eastAsia="en-AU"/>
            </w:rPr>
          </w:pPr>
          <w:hyperlink w:anchor="_Toc84845565" w:history="1">
            <w:r w:rsidR="00D33D6A" w:rsidRPr="003E767F">
              <w:rPr>
                <w:rStyle w:val="Hyperlink"/>
                <w14:scene3d>
                  <w14:camera w14:prst="orthographicFront"/>
                  <w14:lightRig w14:rig="threePt" w14:dir="t">
                    <w14:rot w14:lat="0" w14:lon="0" w14:rev="0"/>
                  </w14:lightRig>
                </w14:scene3d>
              </w:rPr>
              <w:t>5.</w:t>
            </w:r>
            <w:r w:rsidR="00D33D6A" w:rsidRPr="003E767F">
              <w:rPr>
                <w:rFonts w:asciiTheme="minorHAnsi" w:eastAsiaTheme="minorEastAsia" w:hAnsiTheme="minorHAnsi"/>
                <w:b w:val="0"/>
                <w:lang w:eastAsia="en-AU"/>
              </w:rPr>
              <w:tab/>
            </w:r>
            <w:r w:rsidR="00D33D6A" w:rsidRPr="003E767F">
              <w:rPr>
                <w:rStyle w:val="Hyperlink"/>
              </w:rPr>
              <w:t>REFERENCES</w:t>
            </w:r>
            <w:r w:rsidR="00D33D6A" w:rsidRPr="003E767F">
              <w:rPr>
                <w:webHidden/>
              </w:rPr>
              <w:tab/>
            </w:r>
            <w:r w:rsidR="00D33D6A" w:rsidRPr="003E767F">
              <w:rPr>
                <w:webHidden/>
              </w:rPr>
              <w:fldChar w:fldCharType="begin"/>
            </w:r>
            <w:r w:rsidR="00D33D6A" w:rsidRPr="003E767F">
              <w:rPr>
                <w:webHidden/>
              </w:rPr>
              <w:instrText xml:space="preserve"> PAGEREF _Toc84845565 \h </w:instrText>
            </w:r>
            <w:r w:rsidR="00D33D6A" w:rsidRPr="003E767F">
              <w:rPr>
                <w:webHidden/>
              </w:rPr>
            </w:r>
            <w:r w:rsidR="00D33D6A" w:rsidRPr="003E767F">
              <w:rPr>
                <w:webHidden/>
              </w:rPr>
              <w:fldChar w:fldCharType="separate"/>
            </w:r>
            <w:r w:rsidR="00D33D6A" w:rsidRPr="003E767F">
              <w:rPr>
                <w:webHidden/>
              </w:rPr>
              <w:t>15</w:t>
            </w:r>
            <w:r w:rsidR="00D33D6A" w:rsidRPr="003E767F">
              <w:rPr>
                <w:webHidden/>
              </w:rPr>
              <w:fldChar w:fldCharType="end"/>
            </w:r>
          </w:hyperlink>
        </w:p>
        <w:p w14:paraId="00220521" w14:textId="77777777" w:rsidR="00D33D6A" w:rsidRPr="003E767F" w:rsidRDefault="00243464">
          <w:pPr>
            <w:pStyle w:val="TOC1"/>
            <w:rPr>
              <w:rFonts w:asciiTheme="minorHAnsi" w:eastAsiaTheme="minorEastAsia" w:hAnsiTheme="minorHAnsi"/>
              <w:b w:val="0"/>
              <w:lang w:eastAsia="en-AU"/>
            </w:rPr>
          </w:pPr>
          <w:hyperlink w:anchor="_Toc84845566" w:history="1">
            <w:r w:rsidR="00D33D6A" w:rsidRPr="003E767F">
              <w:rPr>
                <w:rStyle w:val="Hyperlink"/>
              </w:rPr>
              <w:t>ATTACHMENT A – AFFECTED AREA MAPPING</w:t>
            </w:r>
            <w:r w:rsidR="00D33D6A" w:rsidRPr="003E767F">
              <w:rPr>
                <w:webHidden/>
              </w:rPr>
              <w:tab/>
            </w:r>
            <w:r w:rsidR="00D33D6A" w:rsidRPr="003E767F">
              <w:rPr>
                <w:webHidden/>
              </w:rPr>
              <w:fldChar w:fldCharType="begin"/>
            </w:r>
            <w:r w:rsidR="00D33D6A" w:rsidRPr="003E767F">
              <w:rPr>
                <w:webHidden/>
              </w:rPr>
              <w:instrText xml:space="preserve"> PAGEREF _Toc84845566 \h </w:instrText>
            </w:r>
            <w:r w:rsidR="00D33D6A" w:rsidRPr="003E767F">
              <w:rPr>
                <w:webHidden/>
              </w:rPr>
            </w:r>
            <w:r w:rsidR="00D33D6A" w:rsidRPr="003E767F">
              <w:rPr>
                <w:webHidden/>
              </w:rPr>
              <w:fldChar w:fldCharType="separate"/>
            </w:r>
            <w:r w:rsidR="00D33D6A" w:rsidRPr="003E767F">
              <w:rPr>
                <w:webHidden/>
              </w:rPr>
              <w:t>16</w:t>
            </w:r>
            <w:r w:rsidR="00D33D6A" w:rsidRPr="003E767F">
              <w:rPr>
                <w:webHidden/>
              </w:rPr>
              <w:fldChar w:fldCharType="end"/>
            </w:r>
          </w:hyperlink>
        </w:p>
        <w:p w14:paraId="342B60D0" w14:textId="77777777" w:rsidR="00D33D6A" w:rsidRPr="003E767F" w:rsidRDefault="00243464">
          <w:pPr>
            <w:pStyle w:val="TOC1"/>
            <w:rPr>
              <w:rFonts w:asciiTheme="minorHAnsi" w:eastAsiaTheme="minorEastAsia" w:hAnsiTheme="minorHAnsi"/>
              <w:b w:val="0"/>
              <w:lang w:eastAsia="en-AU"/>
            </w:rPr>
          </w:pPr>
          <w:hyperlink w:anchor="_Toc84845567" w:history="1">
            <w:r w:rsidR="00D33D6A" w:rsidRPr="003E767F">
              <w:rPr>
                <w:rStyle w:val="Hyperlink"/>
              </w:rPr>
              <w:t>ATTACHMENT B – CURRENT CODE POLICY</w:t>
            </w:r>
            <w:r w:rsidR="00D33D6A" w:rsidRPr="003E767F">
              <w:rPr>
                <w:webHidden/>
              </w:rPr>
              <w:tab/>
            </w:r>
            <w:r w:rsidR="00D33D6A" w:rsidRPr="003E767F">
              <w:rPr>
                <w:webHidden/>
              </w:rPr>
              <w:fldChar w:fldCharType="begin"/>
            </w:r>
            <w:r w:rsidR="00D33D6A" w:rsidRPr="003E767F">
              <w:rPr>
                <w:webHidden/>
              </w:rPr>
              <w:instrText xml:space="preserve"> PAGEREF _Toc84845567 \h </w:instrText>
            </w:r>
            <w:r w:rsidR="00D33D6A" w:rsidRPr="003E767F">
              <w:rPr>
                <w:webHidden/>
              </w:rPr>
            </w:r>
            <w:r w:rsidR="00D33D6A" w:rsidRPr="003E767F">
              <w:rPr>
                <w:webHidden/>
              </w:rPr>
              <w:fldChar w:fldCharType="separate"/>
            </w:r>
            <w:r w:rsidR="00D33D6A" w:rsidRPr="003E767F">
              <w:rPr>
                <w:webHidden/>
              </w:rPr>
              <w:t>17</w:t>
            </w:r>
            <w:r w:rsidR="00D33D6A" w:rsidRPr="003E767F">
              <w:rPr>
                <w:webHidden/>
              </w:rPr>
              <w:fldChar w:fldCharType="end"/>
            </w:r>
          </w:hyperlink>
        </w:p>
        <w:p w14:paraId="7F2DD8A6" w14:textId="77777777" w:rsidR="00D33D6A" w:rsidRPr="003E767F" w:rsidRDefault="00243464">
          <w:pPr>
            <w:pStyle w:val="TOC1"/>
            <w:rPr>
              <w:rFonts w:asciiTheme="minorHAnsi" w:eastAsiaTheme="minorEastAsia" w:hAnsiTheme="minorHAnsi"/>
              <w:b w:val="0"/>
              <w:lang w:eastAsia="en-AU"/>
            </w:rPr>
          </w:pPr>
          <w:hyperlink w:anchor="_Toc84845568" w:history="1">
            <w:r w:rsidR="00D33D6A" w:rsidRPr="003E767F">
              <w:rPr>
                <w:rStyle w:val="Hyperlink"/>
              </w:rPr>
              <w:t>ATTACHMENT C – PROPOSED CODE POLICY</w:t>
            </w:r>
            <w:r w:rsidR="00D33D6A" w:rsidRPr="003E767F">
              <w:rPr>
                <w:webHidden/>
              </w:rPr>
              <w:tab/>
            </w:r>
            <w:r w:rsidR="00D33D6A" w:rsidRPr="003E767F">
              <w:rPr>
                <w:webHidden/>
              </w:rPr>
              <w:fldChar w:fldCharType="begin"/>
            </w:r>
            <w:r w:rsidR="00D33D6A" w:rsidRPr="003E767F">
              <w:rPr>
                <w:webHidden/>
              </w:rPr>
              <w:instrText xml:space="preserve"> PAGEREF _Toc84845568 \h </w:instrText>
            </w:r>
            <w:r w:rsidR="00D33D6A" w:rsidRPr="003E767F">
              <w:rPr>
                <w:webHidden/>
              </w:rPr>
            </w:r>
            <w:r w:rsidR="00D33D6A" w:rsidRPr="003E767F">
              <w:rPr>
                <w:webHidden/>
              </w:rPr>
              <w:fldChar w:fldCharType="separate"/>
            </w:r>
            <w:r w:rsidR="00D33D6A" w:rsidRPr="003E767F">
              <w:rPr>
                <w:webHidden/>
              </w:rPr>
              <w:t>18</w:t>
            </w:r>
            <w:r w:rsidR="00D33D6A" w:rsidRPr="003E767F">
              <w:rPr>
                <w:webHidden/>
              </w:rPr>
              <w:fldChar w:fldCharType="end"/>
            </w:r>
          </w:hyperlink>
        </w:p>
        <w:p w14:paraId="1CDD4F55" w14:textId="77777777" w:rsidR="00D33D6A" w:rsidRPr="003E767F" w:rsidRDefault="00243464">
          <w:pPr>
            <w:pStyle w:val="TOC1"/>
            <w:rPr>
              <w:rFonts w:asciiTheme="minorHAnsi" w:eastAsiaTheme="minorEastAsia" w:hAnsiTheme="minorHAnsi"/>
              <w:b w:val="0"/>
              <w:lang w:eastAsia="en-AU"/>
            </w:rPr>
          </w:pPr>
          <w:hyperlink w:anchor="_Toc84845569" w:history="1">
            <w:r w:rsidR="00D33D6A" w:rsidRPr="003E767F">
              <w:rPr>
                <w:rStyle w:val="Hyperlink"/>
              </w:rPr>
              <w:t>ATTACHMENT D – STRATEGIC PLANNING OUTCOMES</w:t>
            </w:r>
            <w:r w:rsidR="00D33D6A" w:rsidRPr="003E767F">
              <w:rPr>
                <w:webHidden/>
              </w:rPr>
              <w:tab/>
            </w:r>
            <w:r w:rsidR="00D33D6A" w:rsidRPr="003E767F">
              <w:rPr>
                <w:webHidden/>
              </w:rPr>
              <w:fldChar w:fldCharType="begin"/>
            </w:r>
            <w:r w:rsidR="00D33D6A" w:rsidRPr="003E767F">
              <w:rPr>
                <w:webHidden/>
              </w:rPr>
              <w:instrText xml:space="preserve"> PAGEREF _Toc84845569 \h </w:instrText>
            </w:r>
            <w:r w:rsidR="00D33D6A" w:rsidRPr="003E767F">
              <w:rPr>
                <w:webHidden/>
              </w:rPr>
            </w:r>
            <w:r w:rsidR="00D33D6A" w:rsidRPr="003E767F">
              <w:rPr>
                <w:webHidden/>
              </w:rPr>
              <w:fldChar w:fldCharType="separate"/>
            </w:r>
            <w:r w:rsidR="00D33D6A" w:rsidRPr="003E767F">
              <w:rPr>
                <w:webHidden/>
              </w:rPr>
              <w:t>19</w:t>
            </w:r>
            <w:r w:rsidR="00D33D6A" w:rsidRPr="003E767F">
              <w:rPr>
                <w:webHidden/>
              </w:rPr>
              <w:fldChar w:fldCharType="end"/>
            </w:r>
          </w:hyperlink>
        </w:p>
        <w:p w14:paraId="713924DA" w14:textId="77777777" w:rsidR="00D33D6A" w:rsidRPr="003E767F" w:rsidRDefault="00243464">
          <w:pPr>
            <w:pStyle w:val="TOC2"/>
            <w:rPr>
              <w:rFonts w:asciiTheme="minorHAnsi" w:eastAsiaTheme="minorEastAsia" w:hAnsiTheme="minorHAnsi"/>
              <w:lang w:eastAsia="en-AU"/>
            </w:rPr>
          </w:pPr>
          <w:hyperlink w:anchor="_Toc84845570" w:history="1">
            <w:r w:rsidR="00D33D6A" w:rsidRPr="003E767F">
              <w:rPr>
                <w:rStyle w:val="Hyperlink"/>
              </w:rPr>
              <w:t>1.</w:t>
            </w:r>
            <w:r w:rsidR="00D33D6A" w:rsidRPr="003E767F">
              <w:rPr>
                <w:rFonts w:asciiTheme="minorHAnsi" w:eastAsiaTheme="minorEastAsia" w:hAnsiTheme="minorHAnsi"/>
                <w:lang w:eastAsia="en-AU"/>
              </w:rPr>
              <w:tab/>
            </w:r>
            <w:r w:rsidR="00D33D6A" w:rsidRPr="003E767F">
              <w:rPr>
                <w:rStyle w:val="Hyperlink"/>
              </w:rPr>
              <w:t>State Planning Policies</w:t>
            </w:r>
            <w:r w:rsidR="00D33D6A" w:rsidRPr="003E767F">
              <w:rPr>
                <w:webHidden/>
              </w:rPr>
              <w:tab/>
            </w:r>
            <w:r w:rsidR="00D33D6A" w:rsidRPr="003E767F">
              <w:rPr>
                <w:webHidden/>
              </w:rPr>
              <w:fldChar w:fldCharType="begin"/>
            </w:r>
            <w:r w:rsidR="00D33D6A" w:rsidRPr="003E767F">
              <w:rPr>
                <w:webHidden/>
              </w:rPr>
              <w:instrText xml:space="preserve"> PAGEREF _Toc84845570 \h </w:instrText>
            </w:r>
            <w:r w:rsidR="00D33D6A" w:rsidRPr="003E767F">
              <w:rPr>
                <w:webHidden/>
              </w:rPr>
            </w:r>
            <w:r w:rsidR="00D33D6A" w:rsidRPr="003E767F">
              <w:rPr>
                <w:webHidden/>
              </w:rPr>
              <w:fldChar w:fldCharType="separate"/>
            </w:r>
            <w:r w:rsidR="00D33D6A" w:rsidRPr="003E767F">
              <w:rPr>
                <w:webHidden/>
              </w:rPr>
              <w:t>19</w:t>
            </w:r>
            <w:r w:rsidR="00D33D6A" w:rsidRPr="003E767F">
              <w:rPr>
                <w:webHidden/>
              </w:rPr>
              <w:fldChar w:fldCharType="end"/>
            </w:r>
          </w:hyperlink>
        </w:p>
        <w:p w14:paraId="3847A925" w14:textId="77777777" w:rsidR="00D33D6A" w:rsidRPr="003E767F" w:rsidRDefault="00243464">
          <w:pPr>
            <w:pStyle w:val="TOC2"/>
            <w:rPr>
              <w:rFonts w:asciiTheme="minorHAnsi" w:eastAsiaTheme="minorEastAsia" w:hAnsiTheme="minorHAnsi"/>
              <w:lang w:eastAsia="en-AU"/>
            </w:rPr>
          </w:pPr>
          <w:hyperlink w:anchor="_Toc84845571" w:history="1">
            <w:r w:rsidR="00D33D6A" w:rsidRPr="003E767F">
              <w:rPr>
                <w:rStyle w:val="Hyperlink"/>
              </w:rPr>
              <w:t>2.</w:t>
            </w:r>
            <w:r w:rsidR="00D33D6A" w:rsidRPr="003E767F">
              <w:rPr>
                <w:rFonts w:asciiTheme="minorHAnsi" w:eastAsiaTheme="minorEastAsia" w:hAnsiTheme="minorHAnsi"/>
                <w:lang w:eastAsia="en-AU"/>
              </w:rPr>
              <w:tab/>
            </w:r>
            <w:r w:rsidR="00D33D6A" w:rsidRPr="003E767F">
              <w:rPr>
                <w:rStyle w:val="Hyperlink"/>
              </w:rPr>
              <w:t>Regional Plans</w:t>
            </w:r>
            <w:r w:rsidR="00D33D6A" w:rsidRPr="003E767F">
              <w:rPr>
                <w:webHidden/>
              </w:rPr>
              <w:tab/>
            </w:r>
            <w:r w:rsidR="00D33D6A" w:rsidRPr="003E767F">
              <w:rPr>
                <w:webHidden/>
              </w:rPr>
              <w:fldChar w:fldCharType="begin"/>
            </w:r>
            <w:r w:rsidR="00D33D6A" w:rsidRPr="003E767F">
              <w:rPr>
                <w:webHidden/>
              </w:rPr>
              <w:instrText xml:space="preserve"> PAGEREF _Toc84845571 \h </w:instrText>
            </w:r>
            <w:r w:rsidR="00D33D6A" w:rsidRPr="003E767F">
              <w:rPr>
                <w:webHidden/>
              </w:rPr>
            </w:r>
            <w:r w:rsidR="00D33D6A" w:rsidRPr="003E767F">
              <w:rPr>
                <w:webHidden/>
              </w:rPr>
              <w:fldChar w:fldCharType="separate"/>
            </w:r>
            <w:r w:rsidR="00D33D6A" w:rsidRPr="003E767F">
              <w:rPr>
                <w:webHidden/>
              </w:rPr>
              <w:t>19</w:t>
            </w:r>
            <w:r w:rsidR="00D33D6A" w:rsidRPr="003E767F">
              <w:rPr>
                <w:webHidden/>
              </w:rPr>
              <w:fldChar w:fldCharType="end"/>
            </w:r>
          </w:hyperlink>
        </w:p>
        <w:p w14:paraId="3030C44A" w14:textId="77777777" w:rsidR="00D33D6A" w:rsidRPr="003E767F" w:rsidRDefault="00243464">
          <w:pPr>
            <w:pStyle w:val="TOC2"/>
            <w:rPr>
              <w:rFonts w:asciiTheme="minorHAnsi" w:eastAsiaTheme="minorEastAsia" w:hAnsiTheme="minorHAnsi"/>
              <w:lang w:eastAsia="en-AU"/>
            </w:rPr>
          </w:pPr>
          <w:hyperlink w:anchor="_Toc84845572" w:history="1">
            <w:r w:rsidR="00D33D6A" w:rsidRPr="003E767F">
              <w:rPr>
                <w:rStyle w:val="Hyperlink"/>
              </w:rPr>
              <w:t>3.</w:t>
            </w:r>
            <w:r w:rsidR="00D33D6A" w:rsidRPr="003E767F">
              <w:rPr>
                <w:rFonts w:asciiTheme="minorHAnsi" w:eastAsiaTheme="minorEastAsia" w:hAnsiTheme="minorHAnsi"/>
                <w:lang w:eastAsia="en-AU"/>
              </w:rPr>
              <w:tab/>
            </w:r>
            <w:r w:rsidR="00D33D6A" w:rsidRPr="003E767F">
              <w:rPr>
                <w:rStyle w:val="Hyperlink"/>
              </w:rPr>
              <w:t>Other Strategic Plans</w:t>
            </w:r>
            <w:r w:rsidR="00D33D6A" w:rsidRPr="003E767F">
              <w:rPr>
                <w:webHidden/>
              </w:rPr>
              <w:tab/>
            </w:r>
            <w:r w:rsidR="00D33D6A" w:rsidRPr="003E767F">
              <w:rPr>
                <w:webHidden/>
              </w:rPr>
              <w:fldChar w:fldCharType="begin"/>
            </w:r>
            <w:r w:rsidR="00D33D6A" w:rsidRPr="003E767F">
              <w:rPr>
                <w:webHidden/>
              </w:rPr>
              <w:instrText xml:space="preserve"> PAGEREF _Toc84845572 \h </w:instrText>
            </w:r>
            <w:r w:rsidR="00D33D6A" w:rsidRPr="003E767F">
              <w:rPr>
                <w:webHidden/>
              </w:rPr>
            </w:r>
            <w:r w:rsidR="00D33D6A" w:rsidRPr="003E767F">
              <w:rPr>
                <w:webHidden/>
              </w:rPr>
              <w:fldChar w:fldCharType="separate"/>
            </w:r>
            <w:r w:rsidR="00D33D6A" w:rsidRPr="003E767F">
              <w:rPr>
                <w:webHidden/>
              </w:rPr>
              <w:t>20</w:t>
            </w:r>
            <w:r w:rsidR="00D33D6A" w:rsidRPr="003E767F">
              <w:rPr>
                <w:webHidden/>
              </w:rPr>
              <w:fldChar w:fldCharType="end"/>
            </w:r>
          </w:hyperlink>
        </w:p>
        <w:p w14:paraId="59E7082C" w14:textId="77777777" w:rsidR="00D33D6A" w:rsidRPr="003E767F" w:rsidRDefault="00243464">
          <w:pPr>
            <w:pStyle w:val="TOC1"/>
            <w:rPr>
              <w:rFonts w:asciiTheme="minorHAnsi" w:eastAsiaTheme="minorEastAsia" w:hAnsiTheme="minorHAnsi"/>
              <w:b w:val="0"/>
              <w:lang w:eastAsia="en-AU"/>
            </w:rPr>
          </w:pPr>
          <w:hyperlink w:anchor="_Toc84845573" w:history="1">
            <w:r w:rsidR="00D33D6A" w:rsidRPr="003E767F">
              <w:rPr>
                <w:rStyle w:val="Hyperlink"/>
              </w:rPr>
              <w:t>ATTACHMENT E – INVESTIGATIONS</w:t>
            </w:r>
            <w:r w:rsidR="00D33D6A" w:rsidRPr="003E767F">
              <w:rPr>
                <w:webHidden/>
              </w:rPr>
              <w:tab/>
            </w:r>
            <w:r w:rsidR="00D33D6A" w:rsidRPr="003E767F">
              <w:rPr>
                <w:webHidden/>
              </w:rPr>
              <w:fldChar w:fldCharType="begin"/>
            </w:r>
            <w:r w:rsidR="00D33D6A" w:rsidRPr="003E767F">
              <w:rPr>
                <w:webHidden/>
              </w:rPr>
              <w:instrText xml:space="preserve"> PAGEREF _Toc84845573 \h </w:instrText>
            </w:r>
            <w:r w:rsidR="00D33D6A" w:rsidRPr="003E767F">
              <w:rPr>
                <w:webHidden/>
              </w:rPr>
            </w:r>
            <w:r w:rsidR="00D33D6A" w:rsidRPr="003E767F">
              <w:rPr>
                <w:webHidden/>
              </w:rPr>
              <w:fldChar w:fldCharType="separate"/>
            </w:r>
            <w:r w:rsidR="00D33D6A" w:rsidRPr="003E767F">
              <w:rPr>
                <w:webHidden/>
              </w:rPr>
              <w:t>21</w:t>
            </w:r>
            <w:r w:rsidR="00D33D6A" w:rsidRPr="003E767F">
              <w:rPr>
                <w:webHidden/>
              </w:rPr>
              <w:fldChar w:fldCharType="end"/>
            </w:r>
          </w:hyperlink>
        </w:p>
        <w:p w14:paraId="4C7C6F32" w14:textId="77777777" w:rsidR="0000568C" w:rsidRPr="003E767F" w:rsidRDefault="00522293" w:rsidP="00D33D6A">
          <w:pPr>
            <w:spacing w:before="60" w:after="120" w:line="240" w:lineRule="auto"/>
            <w:jc w:val="both"/>
            <w:rPr>
              <w:bCs/>
            </w:rPr>
          </w:pPr>
          <w:r w:rsidRPr="003E767F">
            <w:rPr>
              <w:bCs/>
            </w:rPr>
            <w:fldChar w:fldCharType="end"/>
          </w:r>
        </w:p>
        <w:p w14:paraId="0ADB4360" w14:textId="5CC2A096" w:rsidR="003D715E" w:rsidRPr="003E767F" w:rsidRDefault="00243464" w:rsidP="00D33D6A">
          <w:pPr>
            <w:spacing w:before="60" w:after="120" w:line="240" w:lineRule="auto"/>
            <w:jc w:val="both"/>
            <w:rPr>
              <w:rFonts w:cs="Arial"/>
              <w:b/>
              <w:sz w:val="26"/>
              <w:szCs w:val="26"/>
            </w:rPr>
            <w:sectPr w:rsidR="003D715E" w:rsidRPr="003E767F" w:rsidSect="00FC7D90">
              <w:type w:val="oddPage"/>
              <w:pgSz w:w="11907" w:h="16839" w:code="9"/>
              <w:pgMar w:top="1418" w:right="1418" w:bottom="1304" w:left="1418" w:header="567" w:footer="567" w:gutter="0"/>
              <w:cols w:space="708"/>
              <w:docGrid w:linePitch="360"/>
            </w:sectPr>
          </w:pPr>
        </w:p>
      </w:sdtContent>
    </w:sdt>
    <w:p w14:paraId="590D42E6" w14:textId="42EA57C1" w:rsidR="00C61B0C" w:rsidRPr="003E767F" w:rsidRDefault="00C61B0C" w:rsidP="00A52EF0">
      <w:pPr>
        <w:pStyle w:val="Heading1"/>
        <w:numPr>
          <w:ilvl w:val="0"/>
          <w:numId w:val="0"/>
        </w:numPr>
      </w:pPr>
      <w:bookmarkStart w:id="2" w:name="_Toc84845542"/>
      <w:r w:rsidRPr="003E767F">
        <w:lastRenderedPageBreak/>
        <w:t>HAVE YOUR SAY</w:t>
      </w:r>
      <w:bookmarkEnd w:id="2"/>
    </w:p>
    <w:p w14:paraId="565F6C27" w14:textId="70C4F171" w:rsidR="00C61B0C" w:rsidRPr="003E767F" w:rsidRDefault="00C61B0C" w:rsidP="00AF32D3">
      <w:pPr>
        <w:spacing w:line="276" w:lineRule="auto"/>
        <w:rPr>
          <w:rFonts w:cs="Arial"/>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1"/>
      </w:tblGrid>
      <w:tr w:rsidR="00AF32D3" w14:paraId="7CF4EA49" w14:textId="77777777" w:rsidTr="00AF32D3">
        <w:tc>
          <w:tcPr>
            <w:tcW w:w="9061" w:type="dxa"/>
            <w:shd w:val="clear" w:color="auto" w:fill="D9D9D9" w:themeFill="background1" w:themeFillShade="D9"/>
            <w:tcMar>
              <w:top w:w="113" w:type="dxa"/>
              <w:bottom w:w="113" w:type="dxa"/>
            </w:tcMar>
          </w:tcPr>
          <w:p w14:paraId="4E6F6087" w14:textId="77777777" w:rsidR="00AF32D3" w:rsidRPr="003E767F" w:rsidRDefault="00AF32D3" w:rsidP="00AF32D3">
            <w:pPr>
              <w:spacing w:after="120" w:line="276" w:lineRule="auto"/>
              <w:rPr>
                <w:rFonts w:cs="Arial"/>
                <w:b/>
                <w:i/>
                <w:sz w:val="20"/>
                <w:szCs w:val="20"/>
              </w:rPr>
            </w:pPr>
            <w:r w:rsidRPr="003E767F">
              <w:rPr>
                <w:rFonts w:cs="Arial"/>
                <w:b/>
                <w:i/>
                <w:sz w:val="20"/>
                <w:szCs w:val="20"/>
              </w:rPr>
              <w:t xml:space="preserve">Drafting Note (to be deleted): </w:t>
            </w:r>
          </w:p>
          <w:p w14:paraId="3647D64C" w14:textId="21D70B36" w:rsidR="00AF32D3" w:rsidRDefault="00AF32D3" w:rsidP="00AF32D3">
            <w:pPr>
              <w:spacing w:after="0"/>
            </w:pPr>
            <w:r w:rsidRPr="003E767F">
              <w:rPr>
                <w:rFonts w:cs="Arial"/>
                <w:i/>
                <w:sz w:val="20"/>
                <w:szCs w:val="20"/>
              </w:rPr>
              <w:t>Include details of consultation as relevant from the Engagement Plan, as shown in the examples below.</w:t>
            </w:r>
          </w:p>
        </w:tc>
      </w:tr>
    </w:tbl>
    <w:p w14:paraId="7749CEE3" w14:textId="77777777" w:rsidR="00AF32D3" w:rsidRPr="003E767F" w:rsidRDefault="00AF32D3" w:rsidP="00457E37"/>
    <w:p w14:paraId="25C4EE4F" w14:textId="77777777" w:rsidR="00C61B0C" w:rsidRPr="003E767F" w:rsidRDefault="00C61B0C" w:rsidP="00457E37">
      <w:r w:rsidRPr="003E767F">
        <w:t>This Code Amendment is on consultation from [</w:t>
      </w:r>
      <w:r w:rsidRPr="003E767F">
        <w:rPr>
          <w:i/>
          <w:shd w:val="clear" w:color="auto" w:fill="D9D9D9" w:themeFill="background1" w:themeFillShade="D9"/>
        </w:rPr>
        <w:t>insert date</w:t>
      </w:r>
      <w:r w:rsidRPr="003E767F">
        <w:t>] to [</w:t>
      </w:r>
      <w:r w:rsidRPr="003E767F">
        <w:rPr>
          <w:i/>
          <w:shd w:val="clear" w:color="auto" w:fill="D9D9D9" w:themeFill="background1" w:themeFillShade="D9"/>
        </w:rPr>
        <w:t>insert date</w:t>
      </w:r>
      <w:r w:rsidRPr="003E767F">
        <w:t>].</w:t>
      </w:r>
    </w:p>
    <w:p w14:paraId="0EF713E2" w14:textId="77777777" w:rsidR="00C61B0C" w:rsidRPr="003E767F" w:rsidRDefault="00C61B0C" w:rsidP="00457E37">
      <w:r w:rsidRPr="003E767F">
        <w:t>During this time you are welcome to lodge a written submission about any of the changes proposed in this Code Amendment.</w:t>
      </w:r>
    </w:p>
    <w:p w14:paraId="37C28E02" w14:textId="77777777" w:rsidR="00C61B0C" w:rsidRPr="003E767F" w:rsidRDefault="00C61B0C" w:rsidP="00457E37">
      <w:r w:rsidRPr="003E767F">
        <w:t>Submissions can be sent to [</w:t>
      </w:r>
      <w:r w:rsidRPr="003E767F">
        <w:rPr>
          <w:i/>
          <w:shd w:val="clear" w:color="auto" w:fill="D9D9D9" w:themeFill="background1" w:themeFillShade="D9"/>
        </w:rPr>
        <w:t>include email and/or postal address</w:t>
      </w:r>
      <w:r w:rsidRPr="003E767F">
        <w:t>].</w:t>
      </w:r>
    </w:p>
    <w:p w14:paraId="42C7BB06" w14:textId="4AE8EDA1" w:rsidR="00055A65" w:rsidRPr="003E767F" w:rsidRDefault="00055A65" w:rsidP="00AF32D3">
      <w:pPr>
        <w:spacing w:line="276" w:lineRule="auto"/>
        <w:ind w:left="851" w:hanging="851"/>
        <w:rPr>
          <w:rFonts w:cs="Arial"/>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1"/>
      </w:tblGrid>
      <w:tr w:rsidR="00AF32D3" w14:paraId="476CE2B9" w14:textId="77777777" w:rsidTr="00961439">
        <w:tc>
          <w:tcPr>
            <w:tcW w:w="9061" w:type="dxa"/>
            <w:shd w:val="clear" w:color="auto" w:fill="D9D9D9" w:themeFill="background1" w:themeFillShade="D9"/>
            <w:tcMar>
              <w:top w:w="113" w:type="dxa"/>
              <w:bottom w:w="113" w:type="dxa"/>
            </w:tcMar>
          </w:tcPr>
          <w:p w14:paraId="64F11E57" w14:textId="77777777" w:rsidR="00AF32D3" w:rsidRPr="003E767F" w:rsidRDefault="00AF32D3" w:rsidP="00AF32D3">
            <w:pPr>
              <w:spacing w:after="120" w:line="276" w:lineRule="auto"/>
              <w:rPr>
                <w:rFonts w:cs="Arial"/>
                <w:b/>
                <w:i/>
                <w:sz w:val="20"/>
                <w:szCs w:val="20"/>
              </w:rPr>
            </w:pPr>
            <w:r w:rsidRPr="003E767F">
              <w:rPr>
                <w:rFonts w:cs="Arial"/>
                <w:b/>
                <w:i/>
                <w:sz w:val="20"/>
                <w:szCs w:val="20"/>
              </w:rPr>
              <w:t xml:space="preserve">Drafting Note (to be deleted): </w:t>
            </w:r>
          </w:p>
          <w:p w14:paraId="1125DC2E" w14:textId="77777777" w:rsidR="00AF32D3" w:rsidRPr="003E767F" w:rsidRDefault="00AF32D3" w:rsidP="00AF32D3">
            <w:pPr>
              <w:spacing w:line="276" w:lineRule="auto"/>
              <w:rPr>
                <w:rFonts w:cs="Arial"/>
                <w:i/>
                <w:sz w:val="20"/>
                <w:szCs w:val="20"/>
              </w:rPr>
            </w:pPr>
            <w:r w:rsidRPr="003E767F">
              <w:rPr>
                <w:rFonts w:cs="Arial"/>
                <w:i/>
                <w:sz w:val="20"/>
                <w:szCs w:val="20"/>
              </w:rPr>
              <w:t>Further information should be included as required to provide the public or target audience (as identified in the engagement plan) with opportunities to participate in the engagement. For example, this may require.</w:t>
            </w:r>
          </w:p>
          <w:p w14:paraId="747C8BC0" w14:textId="77777777" w:rsidR="00AF32D3" w:rsidRPr="003E767F" w:rsidRDefault="00AF32D3" w:rsidP="00AF32D3">
            <w:pPr>
              <w:spacing w:line="276" w:lineRule="auto"/>
              <w:ind w:left="425" w:hanging="425"/>
              <w:rPr>
                <w:rFonts w:cs="Arial"/>
                <w:i/>
                <w:sz w:val="20"/>
                <w:szCs w:val="20"/>
              </w:rPr>
            </w:pPr>
            <w:r w:rsidRPr="003E767F">
              <w:rPr>
                <w:rFonts w:cs="Arial"/>
                <w:i/>
                <w:sz w:val="20"/>
                <w:szCs w:val="20"/>
              </w:rPr>
              <w:t>•</w:t>
            </w:r>
            <w:r w:rsidRPr="003E767F">
              <w:rPr>
                <w:rFonts w:cs="Arial"/>
                <w:i/>
                <w:sz w:val="20"/>
                <w:szCs w:val="20"/>
              </w:rPr>
              <w:tab/>
              <w:t>Details of a relevant contact person or people available to answer questions or provide further information regarding the Code Amendment during the consultation period.</w:t>
            </w:r>
          </w:p>
          <w:p w14:paraId="0801C846" w14:textId="690A4A0C" w:rsidR="00AF32D3" w:rsidRDefault="00AF32D3" w:rsidP="00AF32D3">
            <w:pPr>
              <w:spacing w:after="0"/>
            </w:pPr>
            <w:r w:rsidRPr="003E767F">
              <w:rPr>
                <w:rFonts w:cs="Arial"/>
                <w:i/>
                <w:sz w:val="20"/>
                <w:szCs w:val="20"/>
              </w:rPr>
              <w:t>•</w:t>
            </w:r>
            <w:r w:rsidRPr="003E767F">
              <w:rPr>
                <w:rFonts w:cs="Arial"/>
                <w:i/>
                <w:sz w:val="20"/>
                <w:szCs w:val="20"/>
              </w:rPr>
              <w:tab/>
              <w:t>Details of any public information sessions or public meetings, including date, time and location.</w:t>
            </w:r>
          </w:p>
        </w:tc>
      </w:tr>
    </w:tbl>
    <w:p w14:paraId="29ECBCA0" w14:textId="77777777" w:rsidR="002C6E4F" w:rsidRPr="003E767F" w:rsidRDefault="002C6E4F" w:rsidP="00AF32D3"/>
    <w:p w14:paraId="64EE28AD" w14:textId="7E49975F" w:rsidR="002C6E4F" w:rsidRPr="003E767F" w:rsidRDefault="00055A65">
      <w:pPr>
        <w:rPr>
          <w:rFonts w:cs="Arial"/>
          <w:i/>
          <w:sz w:val="20"/>
          <w:szCs w:val="20"/>
        </w:rPr>
      </w:pPr>
      <w:r w:rsidRPr="003E767F">
        <w:rPr>
          <w:rFonts w:cs="Arial"/>
          <w:i/>
          <w:sz w:val="20"/>
          <w:szCs w:val="20"/>
        </w:rPr>
        <w:br w:type="page"/>
      </w:r>
    </w:p>
    <w:p w14:paraId="6E144C74" w14:textId="015844DC" w:rsidR="006E4493" w:rsidRPr="003E767F" w:rsidRDefault="006E4493" w:rsidP="00A52EF0">
      <w:pPr>
        <w:pStyle w:val="Heading1"/>
      </w:pPr>
      <w:bookmarkStart w:id="3" w:name="_Toc84845543"/>
      <w:r w:rsidRPr="003E767F">
        <w:lastRenderedPageBreak/>
        <w:t>WHAT IS THE PLANNING AND DESIGN CODE?</w:t>
      </w:r>
      <w:bookmarkEnd w:id="3"/>
    </w:p>
    <w:p w14:paraId="1179D8A9" w14:textId="77777777" w:rsidR="006E4493" w:rsidRPr="003E767F" w:rsidRDefault="006E4493" w:rsidP="00CD3341">
      <w:pPr>
        <w:ind w:left="425"/>
      </w:pPr>
      <w:r w:rsidRPr="003E767F">
        <w:t>The Planning and Design Code (the Code) sets out the rules that determine what landowners can do on their land.</w:t>
      </w:r>
    </w:p>
    <w:p w14:paraId="704D3678" w14:textId="0B2232B5" w:rsidR="006E4493" w:rsidRPr="003E767F" w:rsidRDefault="006E4493" w:rsidP="00CD3341">
      <w:pPr>
        <w:ind w:left="425"/>
      </w:pPr>
      <w:r w:rsidRPr="003E767F">
        <w:t>For instance, if you want to build a house, the Code rules will tell you how high you can build and how far back from the front of your land your house will need to be positioned.</w:t>
      </w:r>
      <w:r w:rsidR="001C02A8" w:rsidRPr="003E767F">
        <w:t xml:space="preserve"> </w:t>
      </w:r>
      <w:r w:rsidRPr="003E767F">
        <w:t>The Code will also tell you if any additional rules apply to the area where your land is located. For example, you might be in a high bushfire risk area or an area with specific rules about protecting native vegetation.</w:t>
      </w:r>
    </w:p>
    <w:p w14:paraId="5D2F83B1" w14:textId="35FA4BC0" w:rsidR="006E4493" w:rsidRPr="003E767F" w:rsidRDefault="006E4493" w:rsidP="000E699D">
      <w:pPr>
        <w:pStyle w:val="Heading2"/>
      </w:pPr>
      <w:bookmarkStart w:id="4" w:name="_Toc84845544"/>
      <w:r w:rsidRPr="003E767F">
        <w:t>Planning and Design Code Framework</w:t>
      </w:r>
      <w:bookmarkEnd w:id="4"/>
    </w:p>
    <w:p w14:paraId="0B7247C4" w14:textId="093204BF" w:rsidR="006E4493" w:rsidRPr="003E767F" w:rsidRDefault="006E4493" w:rsidP="00CD3341">
      <w:pPr>
        <w:ind w:left="992"/>
      </w:pPr>
      <w:r w:rsidRPr="003E767F">
        <w:t>The Code is based on a framework that contains various elements called overlays, zones, sub zones and general development policies.</w:t>
      </w:r>
      <w:r w:rsidR="001C02A8" w:rsidRPr="003E767F">
        <w:t xml:space="preserve"> </w:t>
      </w:r>
      <w:r w:rsidRPr="003E767F">
        <w:t>Together these elements provide all the rules that apply to a particular parcel of land.</w:t>
      </w:r>
      <w:r w:rsidR="001C02A8" w:rsidRPr="003E767F">
        <w:t xml:space="preserve"> </w:t>
      </w:r>
      <w:r w:rsidRPr="003E767F">
        <w:t xml:space="preserve">An outline of the Code Framework is available on the </w:t>
      </w:r>
      <w:r w:rsidR="00AD06AF" w:rsidRPr="003E767F">
        <w:t>Plan</w:t>
      </w:r>
      <w:r w:rsidRPr="003E767F">
        <w:t xml:space="preserve">SA </w:t>
      </w:r>
      <w:r w:rsidR="00AD06AF" w:rsidRPr="003E767F">
        <w:t>p</w:t>
      </w:r>
      <w:r w:rsidRPr="003E767F">
        <w:t>ortal.</w:t>
      </w:r>
    </w:p>
    <w:p w14:paraId="60A0F8A6" w14:textId="23C4487A" w:rsidR="00C61B0C" w:rsidRPr="003E767F" w:rsidRDefault="00C61B0C" w:rsidP="000E699D">
      <w:pPr>
        <w:pStyle w:val="Heading2"/>
      </w:pPr>
      <w:bookmarkStart w:id="5" w:name="_Toc84845545"/>
      <w:r w:rsidRPr="003E767F">
        <w:t>Overlays</w:t>
      </w:r>
      <w:bookmarkEnd w:id="5"/>
    </w:p>
    <w:p w14:paraId="1A6FE434" w14:textId="2604B658" w:rsidR="00C61B0C" w:rsidRPr="003E767F" w:rsidRDefault="00C61B0C" w:rsidP="00CD3341">
      <w:pPr>
        <w:ind w:left="992"/>
      </w:pPr>
      <w:r w:rsidRPr="003E767F">
        <w:t>Overlays contain policies and maps that show the location and extent of special land features or sensitivities, such as heritage places or areas of high bushfire risk.</w:t>
      </w:r>
    </w:p>
    <w:p w14:paraId="01FEB50C" w14:textId="303CB0DE" w:rsidR="00C61B0C" w:rsidRPr="003E767F" w:rsidRDefault="00C61B0C" w:rsidP="00CD3341">
      <w:pPr>
        <w:ind w:left="992"/>
      </w:pPr>
      <w:r w:rsidRPr="003E767F">
        <w:t>They may apply across one or more zones.</w:t>
      </w:r>
      <w:r w:rsidR="001C02A8" w:rsidRPr="003E767F">
        <w:t xml:space="preserve"> </w:t>
      </w:r>
      <w:r w:rsidRPr="003E767F">
        <w:t>Overlays are intended to be applied in conjunction with the relevant zone.</w:t>
      </w:r>
      <w:r w:rsidR="001C02A8" w:rsidRPr="003E767F">
        <w:t xml:space="preserve"> </w:t>
      </w:r>
      <w:r w:rsidRPr="003E767F">
        <w:t>However, where policy in a zone conflicts with the policy in an overlay, the overlay policy trumps the zone policy.</w:t>
      </w:r>
    </w:p>
    <w:p w14:paraId="435B3913" w14:textId="5477F832" w:rsidR="00A01874" w:rsidRPr="003E767F" w:rsidRDefault="00A01874" w:rsidP="000E699D">
      <w:pPr>
        <w:pStyle w:val="Heading2"/>
      </w:pPr>
      <w:bookmarkStart w:id="6" w:name="_Toc84845546"/>
      <w:r w:rsidRPr="003E767F">
        <w:t>Zones</w:t>
      </w:r>
      <w:bookmarkEnd w:id="6"/>
    </w:p>
    <w:p w14:paraId="1DA954A3" w14:textId="4EA5FD35" w:rsidR="00A01874" w:rsidRPr="003E767F" w:rsidRDefault="00A01874" w:rsidP="00CD3341">
      <w:pPr>
        <w:ind w:left="992"/>
      </w:pPr>
      <w:r w:rsidRPr="003E767F">
        <w:t>Zones are areas that share common land uses and in which specific types of development are permitted.</w:t>
      </w:r>
      <w:r w:rsidR="001C02A8" w:rsidRPr="003E767F">
        <w:t xml:space="preserve"> </w:t>
      </w:r>
      <w:r w:rsidRPr="003E767F">
        <w:t>Zones are the main element of the Code and will be applied consistently across the state.</w:t>
      </w:r>
    </w:p>
    <w:p w14:paraId="1420C11D" w14:textId="1510E316" w:rsidR="00A01874" w:rsidRPr="003E767F" w:rsidRDefault="00A01874" w:rsidP="00CD3341">
      <w:pPr>
        <w:ind w:left="992"/>
      </w:pPr>
      <w:r w:rsidRPr="003E767F">
        <w:t>For example, a township zone for Andamooka can be expected to apply to similar townships like Carrieton.</w:t>
      </w:r>
      <w:r w:rsidR="001C02A8" w:rsidRPr="003E767F">
        <w:t xml:space="preserve"> </w:t>
      </w:r>
      <w:r w:rsidRPr="003E767F">
        <w:t>Each zone includes information (called classification tables) that describes the types of development that are permitted in that zone and how they will be assessed.</w:t>
      </w:r>
    </w:p>
    <w:p w14:paraId="5C0B51E1" w14:textId="14CE4788" w:rsidR="00B57CF4" w:rsidRPr="003E767F" w:rsidRDefault="00B57CF4" w:rsidP="000E699D">
      <w:pPr>
        <w:pStyle w:val="Heading2"/>
      </w:pPr>
      <w:bookmarkStart w:id="7" w:name="_Toc84845547"/>
      <w:r w:rsidRPr="003E767F">
        <w:t>Sub zones</w:t>
      </w:r>
      <w:bookmarkEnd w:id="7"/>
    </w:p>
    <w:p w14:paraId="77893DE9" w14:textId="2FA45FA1" w:rsidR="00A01874" w:rsidRPr="003E767F" w:rsidRDefault="00B57CF4" w:rsidP="00CD3341">
      <w:pPr>
        <w:ind w:left="992"/>
      </w:pPr>
      <w:r w:rsidRPr="003E767F">
        <w:t>Sub zones enable variation to policy within a zone, which may reflect local characteristics.</w:t>
      </w:r>
      <w:r w:rsidR="001C02A8" w:rsidRPr="003E767F">
        <w:t xml:space="preserve"> </w:t>
      </w:r>
      <w:r w:rsidRPr="003E767F">
        <w:t>An example is Port Adelaide centre, which has many different characteristics to typical shopping centres due to its maritime activities and uses.</w:t>
      </w:r>
    </w:p>
    <w:p w14:paraId="00E4E4EA" w14:textId="3D442708" w:rsidR="00854FAC" w:rsidRPr="003E767F" w:rsidRDefault="00854FAC" w:rsidP="000E699D">
      <w:pPr>
        <w:pStyle w:val="Heading2"/>
      </w:pPr>
      <w:bookmarkStart w:id="8" w:name="_Toc62646675"/>
      <w:bookmarkStart w:id="9" w:name="_Toc84845548"/>
      <w:r w:rsidRPr="003E767F">
        <w:t>General Development Policies</w:t>
      </w:r>
      <w:bookmarkEnd w:id="8"/>
      <w:bookmarkEnd w:id="9"/>
    </w:p>
    <w:p w14:paraId="6019716F" w14:textId="13ED7E32" w:rsidR="00854FAC" w:rsidRPr="003E767F" w:rsidRDefault="00854FAC" w:rsidP="00CD3341">
      <w:pPr>
        <w:ind w:left="992"/>
      </w:pPr>
      <w:r w:rsidRPr="003E767F">
        <w:t>General development policies outline functional requirements for development, such as the need for car parking or wastewater management.</w:t>
      </w:r>
      <w:r w:rsidR="001C02A8" w:rsidRPr="003E767F">
        <w:t xml:space="preserve"> </w:t>
      </w:r>
      <w:r w:rsidRPr="003E767F">
        <w:t>While zones determine what development can occur in an area, general development policies provide guidance on how development should occur.</w:t>
      </w:r>
    </w:p>
    <w:p w14:paraId="69CA9066" w14:textId="664A4B14" w:rsidR="00854FAC" w:rsidRPr="003E767F" w:rsidRDefault="00854FAC" w:rsidP="000E699D">
      <w:pPr>
        <w:pStyle w:val="Heading2"/>
      </w:pPr>
      <w:bookmarkStart w:id="10" w:name="_Toc62646676"/>
      <w:bookmarkStart w:id="11" w:name="_Toc84845549"/>
      <w:r w:rsidRPr="003E767F">
        <w:t>Amending the Planning and Design Code</w:t>
      </w:r>
      <w:bookmarkEnd w:id="10"/>
      <w:bookmarkEnd w:id="11"/>
    </w:p>
    <w:p w14:paraId="792FC54C" w14:textId="706147AD" w:rsidR="00854FAC" w:rsidRPr="003E767F" w:rsidRDefault="00854FAC" w:rsidP="00CD3341">
      <w:pPr>
        <w:ind w:left="992"/>
      </w:pPr>
      <w:r w:rsidRPr="003E767F">
        <w:t>The P</w:t>
      </w:r>
      <w:r w:rsidRPr="003E767F">
        <w:rPr>
          <w:i/>
        </w:rPr>
        <w:t>lanning, Development and Infrastructure Act 2016</w:t>
      </w:r>
      <w:r w:rsidRPr="003E767F">
        <w:t xml:space="preserve"> (the Act) provides the legislative framework for undertaking amendments to the Code.</w:t>
      </w:r>
      <w:r w:rsidR="001C02A8" w:rsidRPr="003E767F">
        <w:t xml:space="preserve"> </w:t>
      </w:r>
      <w:r w:rsidRPr="003E767F">
        <w:t xml:space="preserve">With approval of the Minister for Planning and Local Government (the Minister) a Council, Joint </w:t>
      </w:r>
      <w:r w:rsidRPr="003E767F">
        <w:lastRenderedPageBreak/>
        <w:t>Planning Board, Government Agency or private proponent may initiate an amendment to the Code and undertake a Code Amendment process.</w:t>
      </w:r>
    </w:p>
    <w:p w14:paraId="38B0F6FC" w14:textId="77777777" w:rsidR="00854FAC" w:rsidRPr="003E767F" w:rsidRDefault="00854FAC" w:rsidP="00CD3341">
      <w:pPr>
        <w:ind w:left="992"/>
      </w:pPr>
      <w:r w:rsidRPr="003E767F">
        <w:t>An approved Proposal to Initiate will define the scope of the Amendment and prescribe the investigations which must occur to enable an assessment of whether the Code Amendment should take place and in what form.</w:t>
      </w:r>
    </w:p>
    <w:p w14:paraId="77FFFD7B" w14:textId="77777777" w:rsidR="00854FAC" w:rsidRPr="003E767F" w:rsidRDefault="00854FAC" w:rsidP="00CD3341">
      <w:pPr>
        <w:ind w:left="992"/>
      </w:pPr>
      <w:r w:rsidRPr="003E767F">
        <w:t>The State Planning Commission (the Commission) is responsible under the Act for ensuring the Code is maintained, reflects contemporary values relevant to planning, and readily responds to emerging trends and issues.</w:t>
      </w:r>
    </w:p>
    <w:p w14:paraId="49C1919C" w14:textId="43BFB867" w:rsidR="00854FAC" w:rsidRPr="003E767F" w:rsidRDefault="00A52EF0" w:rsidP="00CD3341">
      <w:pPr>
        <w:ind w:left="992"/>
      </w:pPr>
      <w:r w:rsidRPr="003E767F">
        <w:rPr>
          <w:noProof/>
          <w:lang w:eastAsia="en-AU"/>
        </w:rPr>
        <w:drawing>
          <wp:anchor distT="0" distB="0" distL="180340" distR="114300" simplePos="0" relativeHeight="251692032" behindDoc="0" locked="0" layoutInCell="1" allowOverlap="1" wp14:anchorId="0FA390FF" wp14:editId="791AF1DF">
            <wp:simplePos x="0" y="0"/>
            <wp:positionH relativeFrom="margin">
              <wp:posOffset>-471805</wp:posOffset>
            </wp:positionH>
            <wp:positionV relativeFrom="page">
              <wp:posOffset>3590925</wp:posOffset>
            </wp:positionV>
            <wp:extent cx="6811010" cy="2695575"/>
            <wp:effectExtent l="38100" t="0" r="66040" b="0"/>
            <wp:wrapSquare wrapText="bothSides"/>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854FAC" w:rsidRPr="003E767F">
        <w:t>The Commission provided independent advice to the Minister for Planning and Local Government on the Proposal to initiate this Code Amendment.</w:t>
      </w:r>
      <w:r w:rsidR="001C02A8" w:rsidRPr="003E767F">
        <w:t xml:space="preserve"> </w:t>
      </w:r>
      <w:r w:rsidR="00854FAC" w:rsidRPr="003E767F">
        <w:t>The Commission will also provide a report on the Code Amendment (including compliance with the Community Engagement Charter) at the final stage of the Code Amendment process.</w:t>
      </w:r>
    </w:p>
    <w:p w14:paraId="7F5989B8" w14:textId="77777777" w:rsidR="00793B2C" w:rsidRPr="003E767F" w:rsidRDefault="00793B2C">
      <w:pPr>
        <w:tabs>
          <w:tab w:val="clear" w:pos="425"/>
        </w:tabs>
        <w:spacing w:after="160" w:line="259" w:lineRule="auto"/>
        <w:rPr>
          <w:rFonts w:cs="Arial"/>
          <w:b/>
          <w:bCs/>
          <w:kern w:val="32"/>
          <w:sz w:val="26"/>
          <w:szCs w:val="26"/>
        </w:rPr>
      </w:pPr>
      <w:r w:rsidRPr="003E767F">
        <w:br w:type="page"/>
      </w:r>
    </w:p>
    <w:p w14:paraId="6E33B2FD" w14:textId="56442ACA" w:rsidR="009B5FB7" w:rsidRPr="003E767F" w:rsidRDefault="009B5FB7" w:rsidP="00A52EF0">
      <w:pPr>
        <w:pStyle w:val="Heading1"/>
      </w:pPr>
      <w:bookmarkStart w:id="12" w:name="_Toc84845550"/>
      <w:r w:rsidRPr="003E767F">
        <w:lastRenderedPageBreak/>
        <w:t>WHAT IS PROPOSED IN THIS CODE AMENDMENT?</w:t>
      </w:r>
      <w:bookmarkEnd w:id="12"/>
    </w:p>
    <w:p w14:paraId="50669503" w14:textId="3187A10C" w:rsidR="009B5FB7" w:rsidRPr="003E767F" w:rsidRDefault="009B5FB7" w:rsidP="000E699D">
      <w:pPr>
        <w:pStyle w:val="Heading2"/>
      </w:pPr>
      <w:bookmarkStart w:id="13" w:name="_Toc84845551"/>
      <w:r w:rsidRPr="003E767F">
        <w:t>Need for the amendment</w:t>
      </w:r>
      <w:bookmarkEnd w:id="13"/>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8"/>
      </w:tblGrid>
      <w:tr w:rsidR="00AF32D3" w14:paraId="652331AD" w14:textId="77777777" w:rsidTr="00AF32D3">
        <w:tc>
          <w:tcPr>
            <w:tcW w:w="8068" w:type="dxa"/>
            <w:shd w:val="clear" w:color="auto" w:fill="D9D9D9" w:themeFill="background1" w:themeFillShade="D9"/>
            <w:tcMar>
              <w:top w:w="113" w:type="dxa"/>
              <w:bottom w:w="113" w:type="dxa"/>
            </w:tcMar>
          </w:tcPr>
          <w:p w14:paraId="2EF6BF3E" w14:textId="77777777" w:rsidR="007B1724" w:rsidRPr="003E767F" w:rsidRDefault="007B1724" w:rsidP="007B1724">
            <w:pPr>
              <w:spacing w:after="120" w:line="276" w:lineRule="auto"/>
              <w:jc w:val="both"/>
              <w:rPr>
                <w:rFonts w:cs="Arial"/>
                <w:b/>
                <w:i/>
                <w:sz w:val="20"/>
                <w:szCs w:val="20"/>
              </w:rPr>
            </w:pPr>
            <w:bookmarkStart w:id="14" w:name="_Toc84845552"/>
            <w:r w:rsidRPr="003E767F">
              <w:rPr>
                <w:rFonts w:cs="Arial"/>
                <w:b/>
                <w:i/>
                <w:sz w:val="20"/>
                <w:szCs w:val="20"/>
              </w:rPr>
              <w:t xml:space="preserve">Drafting Note (to be deleted): </w:t>
            </w:r>
          </w:p>
          <w:p w14:paraId="17A662A6" w14:textId="11537AFD" w:rsidR="00AF32D3" w:rsidRPr="007B1724" w:rsidRDefault="007B1724" w:rsidP="007B1724">
            <w:pPr>
              <w:spacing w:after="0" w:line="276" w:lineRule="auto"/>
              <w:rPr>
                <w:rFonts w:cs="Arial"/>
                <w:i/>
                <w:sz w:val="20"/>
                <w:szCs w:val="20"/>
              </w:rPr>
            </w:pPr>
            <w:r w:rsidRPr="003E767F">
              <w:rPr>
                <w:rFonts w:cs="Arial"/>
                <w:i/>
                <w:sz w:val="20"/>
                <w:szCs w:val="20"/>
              </w:rPr>
              <w:t>Include a brief description of the need for the proposed Code Amendment. This may include a summary of the strategic justification for the Code Amendment.</w:t>
            </w:r>
          </w:p>
        </w:tc>
      </w:tr>
    </w:tbl>
    <w:p w14:paraId="4641FB7B" w14:textId="6CB656C6" w:rsidR="009B5FB7" w:rsidRPr="003E767F" w:rsidRDefault="009B5FB7" w:rsidP="000E699D">
      <w:pPr>
        <w:pStyle w:val="Heading2"/>
      </w:pPr>
      <w:r w:rsidRPr="003E767F">
        <w:t>Affected Area</w:t>
      </w:r>
      <w:bookmarkEnd w:id="14"/>
    </w:p>
    <w:p w14:paraId="5FEC2354" w14:textId="77777777" w:rsidR="009B5FB7" w:rsidRPr="003E767F" w:rsidRDefault="009B5FB7" w:rsidP="00CD3341">
      <w:pPr>
        <w:ind w:left="992"/>
      </w:pPr>
      <w:r w:rsidRPr="003E767F">
        <w:t xml:space="preserve">The area(s) affected by the proposed amendment is/are described as follows and as shown in the map[s] at </w:t>
      </w:r>
      <w:r w:rsidRPr="003E767F">
        <w:rPr>
          <w:b/>
        </w:rPr>
        <w:t>Attachment A</w:t>
      </w:r>
      <w:r w:rsidRPr="003E767F">
        <w:t>:</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8"/>
      </w:tblGrid>
      <w:tr w:rsidR="00AF32D3" w14:paraId="198E80CE" w14:textId="77777777" w:rsidTr="00961439">
        <w:tc>
          <w:tcPr>
            <w:tcW w:w="8068" w:type="dxa"/>
            <w:shd w:val="clear" w:color="auto" w:fill="D9D9D9" w:themeFill="background1" w:themeFillShade="D9"/>
            <w:tcMar>
              <w:top w:w="113" w:type="dxa"/>
              <w:bottom w:w="113" w:type="dxa"/>
            </w:tcMar>
          </w:tcPr>
          <w:p w14:paraId="35F1075F" w14:textId="77777777" w:rsidR="007B1724" w:rsidRPr="003E767F" w:rsidRDefault="007B1724" w:rsidP="007B1724">
            <w:pPr>
              <w:spacing w:after="120" w:line="276" w:lineRule="auto"/>
              <w:jc w:val="both"/>
              <w:rPr>
                <w:rFonts w:cs="Arial"/>
                <w:b/>
                <w:i/>
                <w:sz w:val="20"/>
                <w:szCs w:val="20"/>
              </w:rPr>
            </w:pPr>
            <w:bookmarkStart w:id="15" w:name="_Toc84845553"/>
            <w:r w:rsidRPr="003E767F">
              <w:rPr>
                <w:rFonts w:cs="Arial"/>
                <w:b/>
                <w:i/>
                <w:sz w:val="20"/>
                <w:szCs w:val="20"/>
              </w:rPr>
              <w:t xml:space="preserve">Drafting Note (to be deleted): </w:t>
            </w:r>
          </w:p>
          <w:p w14:paraId="4B4462C8" w14:textId="7AB4A10C" w:rsidR="00AF32D3" w:rsidRDefault="007B1724" w:rsidP="007B1724">
            <w:pPr>
              <w:spacing w:after="0"/>
            </w:pPr>
            <w:r w:rsidRPr="003E767F">
              <w:rPr>
                <w:rFonts w:cs="Arial"/>
                <w:i/>
                <w:sz w:val="20"/>
                <w:szCs w:val="20"/>
              </w:rPr>
              <w:t>Insert description of the Affected Area. A map should be included where relevant.</w:t>
            </w:r>
          </w:p>
        </w:tc>
      </w:tr>
    </w:tbl>
    <w:p w14:paraId="55CDFE43" w14:textId="12A3C614" w:rsidR="002D7544" w:rsidRPr="003E767F" w:rsidRDefault="002D7544" w:rsidP="000E699D">
      <w:pPr>
        <w:pStyle w:val="Heading2"/>
      </w:pPr>
      <w:r w:rsidRPr="003E767F">
        <w:t>Summary of proposed policy changes</w:t>
      </w:r>
      <w:bookmarkEnd w:id="15"/>
    </w:p>
    <w:p w14:paraId="4CD0BDA7" w14:textId="5C75378D" w:rsidR="002D7544" w:rsidRPr="003E767F" w:rsidRDefault="002D7544" w:rsidP="00C50503">
      <w:pPr>
        <w:pStyle w:val="Heading3"/>
      </w:pPr>
      <w:r w:rsidRPr="003E767F">
        <w:t xml:space="preserve">Current Code Policy </w:t>
      </w:r>
    </w:p>
    <w:p w14:paraId="7F089558" w14:textId="3C67E779" w:rsidR="002D7544" w:rsidRPr="003E767F" w:rsidRDefault="002D7544" w:rsidP="00CD3341">
      <w:pPr>
        <w:ind w:left="992"/>
      </w:pPr>
      <w:r w:rsidRPr="003E767F">
        <w:t xml:space="preserve">The Affected Area is currently located in </w:t>
      </w:r>
      <w:r w:rsidRPr="003E767F">
        <w:rPr>
          <w:i/>
          <w:shd w:val="clear" w:color="auto" w:fill="D9D9D9" w:themeFill="background1" w:themeFillShade="D9"/>
        </w:rPr>
        <w:t>[insert zone]</w:t>
      </w:r>
      <w:r w:rsidRPr="003E767F">
        <w:t xml:space="preserve"> and </w:t>
      </w:r>
      <w:r w:rsidRPr="003E767F">
        <w:rPr>
          <w:i/>
          <w:shd w:val="clear" w:color="auto" w:fill="D9D9D9" w:themeFill="background1" w:themeFillShade="D9"/>
        </w:rPr>
        <w:t>[insert subzone or overlays as relevant]</w:t>
      </w:r>
      <w:r w:rsidRPr="003E767F">
        <w:t xml:space="preserve"> in the Code, as shown in </w:t>
      </w:r>
      <w:r w:rsidRPr="003E767F">
        <w:rPr>
          <w:b/>
        </w:rPr>
        <w:t>Attachment B</w:t>
      </w:r>
      <w:r w:rsidRPr="003E767F">
        <w:t>:</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8"/>
      </w:tblGrid>
      <w:tr w:rsidR="00AF32D3" w14:paraId="792E7907" w14:textId="77777777" w:rsidTr="00961439">
        <w:tc>
          <w:tcPr>
            <w:tcW w:w="8068" w:type="dxa"/>
            <w:shd w:val="clear" w:color="auto" w:fill="D9D9D9" w:themeFill="background1" w:themeFillShade="D9"/>
            <w:tcMar>
              <w:top w:w="113" w:type="dxa"/>
              <w:bottom w:w="113" w:type="dxa"/>
            </w:tcMar>
          </w:tcPr>
          <w:p w14:paraId="75F4C8EB" w14:textId="77777777" w:rsidR="00C50503" w:rsidRPr="003E767F" w:rsidRDefault="00C50503" w:rsidP="00C50503">
            <w:pPr>
              <w:spacing w:after="120" w:line="276" w:lineRule="auto"/>
              <w:jc w:val="both"/>
              <w:rPr>
                <w:rFonts w:cs="Arial"/>
                <w:b/>
                <w:i/>
                <w:sz w:val="20"/>
                <w:szCs w:val="20"/>
              </w:rPr>
            </w:pPr>
            <w:r w:rsidRPr="003E767F">
              <w:rPr>
                <w:rFonts w:cs="Arial"/>
                <w:b/>
                <w:i/>
                <w:sz w:val="20"/>
                <w:szCs w:val="20"/>
              </w:rPr>
              <w:t xml:space="preserve">Drafting Note (to be deleted): </w:t>
            </w:r>
          </w:p>
          <w:p w14:paraId="370C97F6" w14:textId="4ACCE917" w:rsidR="00AF32D3" w:rsidRDefault="00C50503" w:rsidP="00C50503">
            <w:pPr>
              <w:spacing w:after="0"/>
            </w:pPr>
            <w:r w:rsidRPr="003E767F">
              <w:rPr>
                <w:rFonts w:cs="Arial"/>
                <w:i/>
                <w:sz w:val="20"/>
                <w:szCs w:val="20"/>
              </w:rPr>
              <w:t>Include description of the current use of the site, and what the current Code policy permits or contemplates for the Affected Area. It is important that the existing policy framework is explained, in addition to what amendments are proposed. This assists the community to understand the impact of the proposed change.</w:t>
            </w:r>
          </w:p>
        </w:tc>
      </w:tr>
    </w:tbl>
    <w:p w14:paraId="09478085" w14:textId="596EE171" w:rsidR="002D7544" w:rsidRPr="003E767F" w:rsidRDefault="00C95367" w:rsidP="00C50503">
      <w:pPr>
        <w:pStyle w:val="Heading3"/>
      </w:pPr>
      <w:r w:rsidRPr="003E767F">
        <w:t>P</w:t>
      </w:r>
      <w:r w:rsidR="002D7544" w:rsidRPr="003E767F">
        <w:t>roposed Code Policy</w:t>
      </w:r>
    </w:p>
    <w:p w14:paraId="4D65177A" w14:textId="15DCF51B" w:rsidR="00E93F61" w:rsidRPr="003E767F" w:rsidRDefault="00E93F61" w:rsidP="003E50A5">
      <w:pPr>
        <w:ind w:left="992"/>
      </w:pPr>
      <w:r w:rsidRPr="003E767F">
        <w:t>The Code Amendment proposes the following changes:</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8"/>
      </w:tblGrid>
      <w:tr w:rsidR="00AF32D3" w14:paraId="3FDAFA3F" w14:textId="77777777" w:rsidTr="00961439">
        <w:tc>
          <w:tcPr>
            <w:tcW w:w="8068" w:type="dxa"/>
            <w:shd w:val="clear" w:color="auto" w:fill="D9D9D9" w:themeFill="background1" w:themeFillShade="D9"/>
            <w:tcMar>
              <w:top w:w="113" w:type="dxa"/>
              <w:bottom w:w="113" w:type="dxa"/>
            </w:tcMar>
          </w:tcPr>
          <w:p w14:paraId="1FDEEC30" w14:textId="77777777" w:rsidR="00C50503" w:rsidRPr="003E767F" w:rsidRDefault="00C50503" w:rsidP="00C50503">
            <w:pPr>
              <w:spacing w:after="120" w:line="276" w:lineRule="auto"/>
              <w:jc w:val="both"/>
              <w:rPr>
                <w:rFonts w:cs="Arial"/>
                <w:b/>
                <w:i/>
                <w:sz w:val="20"/>
                <w:szCs w:val="20"/>
              </w:rPr>
            </w:pPr>
            <w:r w:rsidRPr="003E767F">
              <w:rPr>
                <w:rFonts w:cs="Arial"/>
                <w:b/>
                <w:i/>
                <w:sz w:val="20"/>
                <w:szCs w:val="20"/>
              </w:rPr>
              <w:t xml:space="preserve">Drafting Note (to be deleted): </w:t>
            </w:r>
          </w:p>
          <w:p w14:paraId="3F767E60" w14:textId="4617C1CF" w:rsidR="00AF32D3" w:rsidRDefault="00C50503" w:rsidP="00C50503">
            <w:pPr>
              <w:spacing w:after="0"/>
            </w:pPr>
            <w:r w:rsidRPr="003E767F">
              <w:rPr>
                <w:rFonts w:cs="Arial"/>
                <w:i/>
                <w:sz w:val="20"/>
                <w:szCs w:val="20"/>
              </w:rPr>
              <w:t>Include a summary of proposed Code policy changes as required, with further detail and updated mapping to be included in Attachment C.</w:t>
            </w:r>
          </w:p>
        </w:tc>
      </w:tr>
    </w:tbl>
    <w:p w14:paraId="5D6B912E" w14:textId="7F4144D4" w:rsidR="002D7544" w:rsidRPr="003E767F" w:rsidRDefault="00E93F61" w:rsidP="00C50503">
      <w:pPr>
        <w:spacing w:before="240"/>
        <w:ind w:left="992"/>
      </w:pPr>
      <w:r w:rsidRPr="003E767F">
        <w:t xml:space="preserve">The proposed policy changes are shown in </w:t>
      </w:r>
      <w:r w:rsidRPr="003E767F">
        <w:rPr>
          <w:b/>
        </w:rPr>
        <w:t>Attachment C</w:t>
      </w:r>
      <w:r w:rsidRPr="003E767F">
        <w:t>.</w:t>
      </w:r>
    </w:p>
    <w:p w14:paraId="75C1F6CF" w14:textId="77777777" w:rsidR="00644D97" w:rsidRPr="003E767F" w:rsidRDefault="00644D97">
      <w:pPr>
        <w:tabs>
          <w:tab w:val="clear" w:pos="425"/>
        </w:tabs>
        <w:spacing w:after="160" w:line="259" w:lineRule="auto"/>
        <w:rPr>
          <w:rFonts w:cs="Arial"/>
          <w:b/>
          <w:bCs/>
          <w:kern w:val="32"/>
          <w:sz w:val="26"/>
          <w:szCs w:val="26"/>
        </w:rPr>
      </w:pPr>
      <w:r w:rsidRPr="003E767F">
        <w:br w:type="page"/>
      </w:r>
    </w:p>
    <w:p w14:paraId="7D1AEF2E" w14:textId="1E900805" w:rsidR="009B5FB7" w:rsidRPr="003E767F" w:rsidRDefault="00E93F61" w:rsidP="003E50A5">
      <w:pPr>
        <w:pStyle w:val="Heading1"/>
      </w:pPr>
      <w:bookmarkStart w:id="16" w:name="_Toc84845554"/>
      <w:r w:rsidRPr="003E767F">
        <w:lastRenderedPageBreak/>
        <w:t>WHAT ARE THE NEXT STEPS FOR THIS CODE AMENDMENT?</w:t>
      </w:r>
      <w:bookmarkEnd w:id="16"/>
    </w:p>
    <w:p w14:paraId="3685AD2D" w14:textId="053AC6E5" w:rsidR="00E93F61" w:rsidRPr="003E767F" w:rsidRDefault="00E93F61" w:rsidP="000E699D">
      <w:pPr>
        <w:pStyle w:val="Heading2"/>
      </w:pPr>
      <w:bookmarkStart w:id="17" w:name="_Toc84845555"/>
      <w:r w:rsidRPr="003E767F">
        <w:t>Early Commencement</w:t>
      </w:r>
      <w:bookmarkEnd w:id="17"/>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8"/>
      </w:tblGrid>
      <w:tr w:rsidR="00AF32D3" w14:paraId="0BB8DA44" w14:textId="77777777" w:rsidTr="00961439">
        <w:tc>
          <w:tcPr>
            <w:tcW w:w="8068" w:type="dxa"/>
            <w:shd w:val="clear" w:color="auto" w:fill="D9D9D9" w:themeFill="background1" w:themeFillShade="D9"/>
            <w:tcMar>
              <w:top w:w="113" w:type="dxa"/>
              <w:bottom w:w="113" w:type="dxa"/>
            </w:tcMar>
          </w:tcPr>
          <w:p w14:paraId="2DEE2A61" w14:textId="77777777" w:rsidR="00C50503" w:rsidRPr="003E767F" w:rsidRDefault="00C50503" w:rsidP="00C50503">
            <w:pPr>
              <w:spacing w:after="120" w:line="276" w:lineRule="auto"/>
              <w:jc w:val="both"/>
              <w:rPr>
                <w:rFonts w:cs="Arial"/>
                <w:b/>
                <w:i/>
                <w:sz w:val="20"/>
                <w:szCs w:val="20"/>
              </w:rPr>
            </w:pPr>
            <w:r w:rsidRPr="003E767F">
              <w:rPr>
                <w:rFonts w:cs="Arial"/>
                <w:b/>
                <w:i/>
                <w:sz w:val="20"/>
                <w:szCs w:val="20"/>
              </w:rPr>
              <w:t xml:space="preserve">Drafting Note (to be deleted): </w:t>
            </w:r>
          </w:p>
          <w:p w14:paraId="163F0BEA" w14:textId="24DC9053" w:rsidR="00AF32D3" w:rsidRDefault="00C50503" w:rsidP="00C50503">
            <w:pPr>
              <w:spacing w:after="0"/>
            </w:pPr>
            <w:r w:rsidRPr="003E767F">
              <w:rPr>
                <w:rFonts w:cs="Arial"/>
                <w:i/>
                <w:sz w:val="20"/>
                <w:szCs w:val="20"/>
              </w:rPr>
              <w:t>Delete this entire section if early commencement of the Code Amendment does not apply.</w:t>
            </w:r>
          </w:p>
        </w:tc>
      </w:tr>
    </w:tbl>
    <w:p w14:paraId="099BAD91" w14:textId="5BAE9A56" w:rsidR="00E93F61" w:rsidRPr="003E767F" w:rsidRDefault="00E93F61" w:rsidP="00C50503">
      <w:pPr>
        <w:spacing w:before="240"/>
        <w:ind w:left="992"/>
      </w:pPr>
      <w:r w:rsidRPr="003E767F">
        <w:t>This Code Amendment will commence operation on an interim basis on [</w:t>
      </w:r>
      <w:r w:rsidRPr="003E767F">
        <w:rPr>
          <w:i/>
          <w:shd w:val="clear" w:color="auto" w:fill="D9D9D9" w:themeFill="background1" w:themeFillShade="D9"/>
        </w:rPr>
        <w:t>insert date</w:t>
      </w:r>
      <w:r w:rsidRPr="003E767F">
        <w:t xml:space="preserve">] </w:t>
      </w:r>
      <w:r w:rsidRPr="003E767F">
        <w:rPr>
          <w:i/>
        </w:rPr>
        <w:t>under section 78 of the Act</w:t>
      </w:r>
      <w:r w:rsidRPr="003E767F">
        <w:t>.</w:t>
      </w:r>
      <w:r w:rsidR="001C02A8" w:rsidRPr="003E767F">
        <w:t xml:space="preserve"> </w:t>
      </w:r>
      <w:r w:rsidRPr="003E767F">
        <w:t>As a result, the policies being proposed in this Code Amendment will apply for 12 months from the date of commencement, or until they are adopted (or otherwise) by the Minister.</w:t>
      </w:r>
    </w:p>
    <w:p w14:paraId="4691E3B9" w14:textId="345E4E0C" w:rsidR="00E93F61" w:rsidRPr="003E767F" w:rsidRDefault="00E93F61" w:rsidP="003E50A5">
      <w:pPr>
        <w:ind w:left="992"/>
      </w:pPr>
      <w:r w:rsidRPr="003E767F">
        <w:t>This process is used when the Minister considers that the immediate application of the policy changes is necessary in the interests of orderly and proper development, and to counter applications for undesirable development ahead of the outcome of consideration of this Code Amendment by the Minister.</w:t>
      </w:r>
    </w:p>
    <w:p w14:paraId="5A8A0708" w14:textId="201A201C" w:rsidR="00D9280E" w:rsidRPr="003E767F" w:rsidRDefault="00D9280E" w:rsidP="000E699D">
      <w:pPr>
        <w:pStyle w:val="Heading2"/>
      </w:pPr>
      <w:bookmarkStart w:id="18" w:name="_Toc84845556"/>
      <w:r w:rsidRPr="003E767F">
        <w:t>Engagement</w:t>
      </w:r>
      <w:bookmarkEnd w:id="18"/>
    </w:p>
    <w:p w14:paraId="071C069C" w14:textId="77777777" w:rsidR="00D941CE" w:rsidRPr="003E767F" w:rsidRDefault="00D941CE" w:rsidP="003E50A5">
      <w:pPr>
        <w:ind w:left="992"/>
      </w:pPr>
      <w:r w:rsidRPr="003E767F">
        <w:t>Engagement on the Code Amendment must occur in accordance with the Community Engagement Charter principles, which required that:</w:t>
      </w:r>
    </w:p>
    <w:p w14:paraId="5936510F" w14:textId="77777777" w:rsidR="00D941CE" w:rsidRPr="003E767F" w:rsidRDefault="00D941CE" w:rsidP="007A4FD9">
      <w:pPr>
        <w:spacing w:after="120"/>
        <w:ind w:left="992"/>
      </w:pPr>
      <w:r w:rsidRPr="003E767F">
        <w:t>•</w:t>
      </w:r>
      <w:r w:rsidRPr="003E767F">
        <w:tab/>
        <w:t>engagement is genuine</w:t>
      </w:r>
    </w:p>
    <w:p w14:paraId="13D083BE" w14:textId="77777777" w:rsidR="00D941CE" w:rsidRPr="003E767F" w:rsidRDefault="00D941CE" w:rsidP="007A4FD9">
      <w:pPr>
        <w:spacing w:after="120"/>
        <w:ind w:left="992"/>
      </w:pPr>
      <w:r w:rsidRPr="003E767F">
        <w:t>•</w:t>
      </w:r>
      <w:r w:rsidRPr="003E767F">
        <w:tab/>
        <w:t>engagement is inclusive and respectful</w:t>
      </w:r>
    </w:p>
    <w:p w14:paraId="415ADAF4" w14:textId="77777777" w:rsidR="00D941CE" w:rsidRPr="003E767F" w:rsidRDefault="00D941CE" w:rsidP="007A4FD9">
      <w:pPr>
        <w:spacing w:after="120"/>
        <w:ind w:left="992"/>
      </w:pPr>
      <w:r w:rsidRPr="003E767F">
        <w:t>•</w:t>
      </w:r>
      <w:r w:rsidRPr="003E767F">
        <w:tab/>
        <w:t>engagement is fit for purpose</w:t>
      </w:r>
    </w:p>
    <w:p w14:paraId="558E8EB1" w14:textId="77777777" w:rsidR="00D941CE" w:rsidRPr="003E767F" w:rsidRDefault="00D941CE" w:rsidP="007A4FD9">
      <w:pPr>
        <w:spacing w:after="120"/>
        <w:ind w:left="992"/>
      </w:pPr>
      <w:r w:rsidRPr="003E767F">
        <w:t>•</w:t>
      </w:r>
      <w:r w:rsidRPr="003E767F">
        <w:tab/>
        <w:t>engagement is informed and transparent</w:t>
      </w:r>
    </w:p>
    <w:p w14:paraId="59050426" w14:textId="77777777" w:rsidR="00D941CE" w:rsidRPr="003E767F" w:rsidRDefault="00D941CE" w:rsidP="003E50A5">
      <w:pPr>
        <w:ind w:left="992"/>
      </w:pPr>
      <w:r w:rsidRPr="003E767F">
        <w:t>•</w:t>
      </w:r>
      <w:r w:rsidRPr="003E767F">
        <w:tab/>
        <w:t>engagement processes are reviewed and improved.</w:t>
      </w:r>
    </w:p>
    <w:p w14:paraId="4ABDBCB1" w14:textId="2BD8B255" w:rsidR="00D941CE" w:rsidRPr="003E767F" w:rsidRDefault="00D941CE" w:rsidP="003E50A5">
      <w:pPr>
        <w:ind w:left="992"/>
      </w:pPr>
      <w:r w:rsidRPr="003E767F">
        <w:t>An Engagement Plan has been prepared for this Code Amendment to ensure that engagement will be conducted and measured against the principles of the Charter.</w:t>
      </w:r>
      <w:r w:rsidR="001C02A8" w:rsidRPr="003E767F">
        <w:t xml:space="preserve"> </w:t>
      </w:r>
      <w:r w:rsidRPr="003E767F">
        <w:t>For more information on the Community Engagement Charter go to the</w:t>
      </w:r>
      <w:r w:rsidR="00AD06AF" w:rsidRPr="003E767F">
        <w:t xml:space="preserve"> Plan</w:t>
      </w:r>
      <w:r w:rsidRPr="003E767F">
        <w:t xml:space="preserve">SA </w:t>
      </w:r>
      <w:r w:rsidR="00AD06AF" w:rsidRPr="003E767F">
        <w:t>p</w:t>
      </w:r>
      <w:r w:rsidRPr="003E767F">
        <w:t>ortal at (</w:t>
      </w:r>
      <w:hyperlink r:id="rId18" w:history="1">
        <w:r w:rsidR="00AD06AF" w:rsidRPr="003E767F">
          <w:rPr>
            <w:rStyle w:val="Hyperlink"/>
          </w:rPr>
          <w:t>plan.sa.gov.au/en/charter</w:t>
        </w:r>
      </w:hyperlink>
      <w:r w:rsidRPr="003E767F">
        <w:t>).</w:t>
      </w:r>
    </w:p>
    <w:p w14:paraId="5A671017" w14:textId="77777777" w:rsidR="00D941CE" w:rsidRPr="003E767F" w:rsidRDefault="00D941CE" w:rsidP="003E50A5">
      <w:pPr>
        <w:ind w:left="992"/>
      </w:pPr>
      <w:r w:rsidRPr="003E767F">
        <w:t>A summary of the engagement that is occurring for this Code Amendment is as follows:</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8"/>
      </w:tblGrid>
      <w:tr w:rsidR="00AF32D3" w14:paraId="43552AAA" w14:textId="77777777" w:rsidTr="00961439">
        <w:tc>
          <w:tcPr>
            <w:tcW w:w="8068" w:type="dxa"/>
            <w:shd w:val="clear" w:color="auto" w:fill="D9D9D9" w:themeFill="background1" w:themeFillShade="D9"/>
            <w:tcMar>
              <w:top w:w="113" w:type="dxa"/>
              <w:bottom w:w="113" w:type="dxa"/>
            </w:tcMar>
          </w:tcPr>
          <w:p w14:paraId="3DE68FE7" w14:textId="77777777" w:rsidR="00C50503" w:rsidRPr="003E767F" w:rsidRDefault="00C50503" w:rsidP="00C50503">
            <w:pPr>
              <w:shd w:val="clear" w:color="auto" w:fill="D9D9D9" w:themeFill="background1" w:themeFillShade="D9"/>
              <w:spacing w:after="120" w:line="276" w:lineRule="auto"/>
              <w:jc w:val="both"/>
              <w:rPr>
                <w:rFonts w:cs="Arial"/>
                <w:b/>
                <w:i/>
                <w:sz w:val="20"/>
                <w:szCs w:val="20"/>
              </w:rPr>
            </w:pPr>
            <w:r w:rsidRPr="003E767F">
              <w:rPr>
                <w:rFonts w:cs="Arial"/>
                <w:b/>
                <w:i/>
                <w:sz w:val="20"/>
                <w:szCs w:val="20"/>
              </w:rPr>
              <w:t xml:space="preserve">Drafting Note (to be deleted): </w:t>
            </w:r>
          </w:p>
          <w:p w14:paraId="2B5A53FF" w14:textId="512B6D14" w:rsidR="00AF32D3" w:rsidRDefault="00C50503" w:rsidP="00C50503">
            <w:pPr>
              <w:spacing w:after="0"/>
            </w:pPr>
            <w:r w:rsidRPr="003E767F">
              <w:rPr>
                <w:rFonts w:cs="Arial"/>
                <w:i/>
                <w:sz w:val="20"/>
                <w:szCs w:val="20"/>
              </w:rPr>
              <w:t>Include summary of engagement as provided in the Engagement Plan.</w:t>
            </w:r>
          </w:p>
        </w:tc>
      </w:tr>
    </w:tbl>
    <w:p w14:paraId="66906893" w14:textId="27FB34CC" w:rsidR="003B2E78" w:rsidRPr="003E767F" w:rsidRDefault="003B2E78" w:rsidP="000E699D">
      <w:pPr>
        <w:pStyle w:val="Heading2"/>
      </w:pPr>
      <w:bookmarkStart w:id="19" w:name="_Toc84845557"/>
      <w:r w:rsidRPr="003E767F">
        <w:t>How can I have my say on the Code Amendment?</w:t>
      </w:r>
      <w:bookmarkEnd w:id="19"/>
    </w:p>
    <w:p w14:paraId="47F06EF0" w14:textId="39C08069" w:rsidR="003B2E78" w:rsidRPr="003E767F" w:rsidRDefault="003B2E78" w:rsidP="003E50A5">
      <w:pPr>
        <w:ind w:left="992"/>
      </w:pPr>
      <w:r w:rsidRPr="003E767F">
        <w:t>There are several ways in which you can provide feedback on the Code Amendment.</w:t>
      </w:r>
      <w:r w:rsidR="001C02A8" w:rsidRPr="003E767F">
        <w:t xml:space="preserve"> </w:t>
      </w:r>
      <w:r w:rsidRPr="003E767F">
        <w:t>This includes:</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8"/>
      </w:tblGrid>
      <w:tr w:rsidR="00AF32D3" w14:paraId="77C30E4F" w14:textId="77777777" w:rsidTr="00961439">
        <w:tc>
          <w:tcPr>
            <w:tcW w:w="8068" w:type="dxa"/>
            <w:shd w:val="clear" w:color="auto" w:fill="D9D9D9" w:themeFill="background1" w:themeFillShade="D9"/>
            <w:tcMar>
              <w:top w:w="113" w:type="dxa"/>
              <w:bottom w:w="113" w:type="dxa"/>
            </w:tcMar>
          </w:tcPr>
          <w:p w14:paraId="7257BDEF" w14:textId="77777777" w:rsidR="00C50503" w:rsidRPr="003E767F" w:rsidRDefault="00C50503" w:rsidP="00C50503">
            <w:pPr>
              <w:shd w:val="clear" w:color="auto" w:fill="D9D9D9" w:themeFill="background1" w:themeFillShade="D9"/>
              <w:spacing w:after="120" w:line="276" w:lineRule="auto"/>
              <w:jc w:val="both"/>
              <w:rPr>
                <w:rFonts w:cs="Arial"/>
                <w:b/>
                <w:i/>
                <w:sz w:val="20"/>
                <w:szCs w:val="20"/>
              </w:rPr>
            </w:pPr>
            <w:r w:rsidRPr="003E767F">
              <w:rPr>
                <w:rFonts w:cs="Arial"/>
                <w:b/>
                <w:i/>
                <w:sz w:val="20"/>
                <w:szCs w:val="20"/>
              </w:rPr>
              <w:t>Drafting Note (to be deleted):</w:t>
            </w:r>
          </w:p>
          <w:p w14:paraId="2B1E6C2B" w14:textId="77777777" w:rsidR="00C50503" w:rsidRPr="003E767F" w:rsidRDefault="00C50503" w:rsidP="00C50503">
            <w:pPr>
              <w:shd w:val="clear" w:color="auto" w:fill="D9D9D9" w:themeFill="background1" w:themeFillShade="D9"/>
              <w:spacing w:after="120" w:line="276" w:lineRule="auto"/>
              <w:rPr>
                <w:rFonts w:cs="Arial"/>
                <w:i/>
                <w:sz w:val="20"/>
                <w:szCs w:val="20"/>
              </w:rPr>
            </w:pPr>
            <w:r w:rsidRPr="003E767F">
              <w:rPr>
                <w:rFonts w:cs="Arial"/>
                <w:i/>
                <w:sz w:val="20"/>
                <w:szCs w:val="20"/>
              </w:rPr>
              <w:t>Include as relevant.</w:t>
            </w:r>
          </w:p>
          <w:p w14:paraId="4928684A" w14:textId="77777777" w:rsidR="00C50503" w:rsidRPr="003E767F" w:rsidRDefault="00C50503" w:rsidP="00C50503">
            <w:pPr>
              <w:shd w:val="clear" w:color="auto" w:fill="D9D9D9" w:themeFill="background1" w:themeFillShade="D9"/>
              <w:spacing w:after="120" w:line="276" w:lineRule="auto"/>
              <w:ind w:left="425" w:hanging="425"/>
              <w:rPr>
                <w:rFonts w:cs="Arial"/>
                <w:i/>
                <w:sz w:val="20"/>
                <w:szCs w:val="20"/>
              </w:rPr>
            </w:pPr>
            <w:r w:rsidRPr="003E767F">
              <w:rPr>
                <w:rFonts w:cs="Arial"/>
                <w:i/>
                <w:sz w:val="20"/>
                <w:szCs w:val="20"/>
              </w:rPr>
              <w:t>•</w:t>
            </w:r>
            <w:r w:rsidRPr="003E767F">
              <w:rPr>
                <w:rFonts w:cs="Arial"/>
                <w:i/>
                <w:sz w:val="20"/>
                <w:szCs w:val="20"/>
              </w:rPr>
              <w:tab/>
              <w:t>Completing an online submission via the PlanSA portal at [include link to online form, link will be provided by the Department]</w:t>
            </w:r>
          </w:p>
          <w:p w14:paraId="3AAF725C" w14:textId="2E35C157" w:rsidR="00AF32D3" w:rsidRDefault="00C50503" w:rsidP="00C50503">
            <w:pPr>
              <w:spacing w:after="0"/>
            </w:pPr>
            <w:r w:rsidRPr="003E767F">
              <w:rPr>
                <w:rFonts w:cs="Arial"/>
                <w:i/>
                <w:sz w:val="20"/>
                <w:szCs w:val="20"/>
              </w:rPr>
              <w:lastRenderedPageBreak/>
              <w:t>•</w:t>
            </w:r>
            <w:r w:rsidRPr="003E767F">
              <w:rPr>
                <w:rFonts w:cs="Arial"/>
                <w:i/>
                <w:sz w:val="20"/>
                <w:szCs w:val="20"/>
              </w:rPr>
              <w:tab/>
              <w:t>Providing a written submission by email to [include email address]</w:t>
            </w:r>
          </w:p>
        </w:tc>
      </w:tr>
    </w:tbl>
    <w:p w14:paraId="6B7739D4" w14:textId="77777777" w:rsidR="00C50503" w:rsidRDefault="00C50503" w:rsidP="00C50503">
      <w:pPr>
        <w:spacing w:after="0"/>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8"/>
      </w:tblGrid>
      <w:tr w:rsidR="00AF32D3" w14:paraId="4F93DE90" w14:textId="77777777" w:rsidTr="00961439">
        <w:tc>
          <w:tcPr>
            <w:tcW w:w="8068" w:type="dxa"/>
            <w:shd w:val="clear" w:color="auto" w:fill="D9D9D9" w:themeFill="background1" w:themeFillShade="D9"/>
            <w:tcMar>
              <w:top w:w="113" w:type="dxa"/>
              <w:bottom w:w="113" w:type="dxa"/>
            </w:tcMar>
          </w:tcPr>
          <w:p w14:paraId="7247FE4C" w14:textId="77777777" w:rsidR="00C50503" w:rsidRPr="003E767F" w:rsidRDefault="00C50503" w:rsidP="00C50503">
            <w:pPr>
              <w:spacing w:after="120" w:line="276" w:lineRule="auto"/>
              <w:rPr>
                <w:rFonts w:cs="Arial"/>
                <w:b/>
                <w:i/>
                <w:sz w:val="20"/>
                <w:szCs w:val="20"/>
              </w:rPr>
            </w:pPr>
            <w:r w:rsidRPr="003E767F">
              <w:rPr>
                <w:rFonts w:cs="Arial"/>
                <w:b/>
                <w:i/>
                <w:sz w:val="20"/>
                <w:szCs w:val="20"/>
              </w:rPr>
              <w:t xml:space="preserve">Drafting Note (to be deleted): </w:t>
            </w:r>
          </w:p>
          <w:p w14:paraId="4FBE38BF" w14:textId="4EF39C06" w:rsidR="00AF32D3" w:rsidRDefault="00C50503" w:rsidP="00C50503">
            <w:pPr>
              <w:spacing w:after="0"/>
            </w:pPr>
            <w:r w:rsidRPr="003E767F">
              <w:rPr>
                <w:rFonts w:cs="Arial"/>
                <w:i/>
                <w:sz w:val="20"/>
                <w:szCs w:val="20"/>
              </w:rPr>
              <w:t>Insert additional engagement activities or details as provided in the Engagement Plan.</w:t>
            </w:r>
          </w:p>
        </w:tc>
      </w:tr>
    </w:tbl>
    <w:p w14:paraId="5A7BD6D6" w14:textId="09B46B29" w:rsidR="00E93F61" w:rsidRPr="003E767F" w:rsidRDefault="003B2E78" w:rsidP="000E699D">
      <w:pPr>
        <w:pStyle w:val="Heading2"/>
      </w:pPr>
      <w:bookmarkStart w:id="20" w:name="_Toc84845558"/>
      <w:r w:rsidRPr="003E767F">
        <w:t>What changes to the Code Amendment can my feedback influence?</w:t>
      </w:r>
      <w:bookmarkEnd w:id="20"/>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8"/>
      </w:tblGrid>
      <w:tr w:rsidR="00AF32D3" w14:paraId="556365E6" w14:textId="77777777" w:rsidTr="00961439">
        <w:tc>
          <w:tcPr>
            <w:tcW w:w="8068" w:type="dxa"/>
            <w:shd w:val="clear" w:color="auto" w:fill="D9D9D9" w:themeFill="background1" w:themeFillShade="D9"/>
            <w:tcMar>
              <w:top w:w="113" w:type="dxa"/>
              <w:bottom w:w="113" w:type="dxa"/>
            </w:tcMar>
          </w:tcPr>
          <w:p w14:paraId="5D3698E0" w14:textId="77777777" w:rsidR="00C50503" w:rsidRPr="003E767F" w:rsidRDefault="00C50503" w:rsidP="00C50503">
            <w:pPr>
              <w:spacing w:after="120" w:line="276" w:lineRule="auto"/>
              <w:jc w:val="both"/>
              <w:rPr>
                <w:rFonts w:cs="Arial"/>
                <w:b/>
                <w:i/>
                <w:sz w:val="20"/>
                <w:szCs w:val="20"/>
              </w:rPr>
            </w:pPr>
            <w:r w:rsidRPr="003E767F">
              <w:rPr>
                <w:rFonts w:cs="Arial"/>
                <w:b/>
                <w:i/>
                <w:sz w:val="20"/>
                <w:szCs w:val="20"/>
              </w:rPr>
              <w:t xml:space="preserve">Drafting Note (to be deleted): </w:t>
            </w:r>
          </w:p>
          <w:p w14:paraId="5B9745F3" w14:textId="1293B546" w:rsidR="00AF32D3" w:rsidRDefault="00C50503" w:rsidP="00C50503">
            <w:pPr>
              <w:spacing w:after="0"/>
            </w:pPr>
            <w:r w:rsidRPr="003E767F">
              <w:rPr>
                <w:rFonts w:cs="Arial"/>
                <w:i/>
                <w:sz w:val="20"/>
                <w:szCs w:val="20"/>
              </w:rPr>
              <w:t>Include as relevant.</w:t>
            </w:r>
          </w:p>
        </w:tc>
      </w:tr>
    </w:tbl>
    <w:p w14:paraId="75AA84B5" w14:textId="0AA4DECA" w:rsidR="003B2E78" w:rsidRPr="003E767F" w:rsidRDefault="003B2E78" w:rsidP="000E699D">
      <w:pPr>
        <w:pStyle w:val="Heading2"/>
      </w:pPr>
      <w:bookmarkStart w:id="21" w:name="_Toc84845559"/>
      <w:r w:rsidRPr="003E767F">
        <w:t>What will happen with my feedback?</w:t>
      </w:r>
      <w:bookmarkEnd w:id="21"/>
    </w:p>
    <w:p w14:paraId="452A8A34" w14:textId="77777777" w:rsidR="003B2E78" w:rsidRPr="003E767F" w:rsidRDefault="003B2E78" w:rsidP="003E50A5">
      <w:pPr>
        <w:ind w:left="992"/>
      </w:pPr>
      <w:r w:rsidRPr="003E767F">
        <w:t>The [</w:t>
      </w:r>
      <w:r w:rsidRPr="003E767F">
        <w:rPr>
          <w:i/>
          <w:shd w:val="clear" w:color="auto" w:fill="D9D9D9" w:themeFill="background1" w:themeFillShade="D9"/>
        </w:rPr>
        <w:t>insert name of the Designated Entity - Council, Joint Planning Board, Government Agency or Private Proponent</w:t>
      </w:r>
      <w:r w:rsidRPr="003E767F">
        <w:t>] is committed to undertaking consultation in accordance with the principles of the Community Engagement Charter and is genuinely open to considering the issues raised by people in the community.</w:t>
      </w:r>
    </w:p>
    <w:p w14:paraId="0C04BD38" w14:textId="77777777" w:rsidR="003B2E78" w:rsidRPr="003E767F" w:rsidRDefault="003B2E78" w:rsidP="003E50A5">
      <w:pPr>
        <w:ind w:left="992"/>
      </w:pPr>
      <w:r w:rsidRPr="003E767F">
        <w:t>All formal submissions will be considered by [</w:t>
      </w:r>
      <w:r w:rsidRPr="003E767F">
        <w:rPr>
          <w:i/>
          <w:shd w:val="clear" w:color="auto" w:fill="D9D9D9" w:themeFill="background1" w:themeFillShade="D9"/>
        </w:rPr>
        <w:t>insert name of the Designated Entity - Council, Joint Planning Board, Government Agency or Private Proponent</w:t>
      </w:r>
      <w:r w:rsidRPr="003E767F">
        <w:t>] when determining whether the proposed Amendment is suitable and whether any changes should be made.</w:t>
      </w:r>
    </w:p>
    <w:p w14:paraId="2CDBB608" w14:textId="4C2B5A6E" w:rsidR="003B2E78" w:rsidRPr="003E767F" w:rsidRDefault="003B2E78" w:rsidP="003E50A5">
      <w:pPr>
        <w:ind w:left="992"/>
      </w:pPr>
      <w:r w:rsidRPr="003E767F">
        <w:t>Each submission will be entered into a register and you will receive an email acknowledging receipt of your submission.</w:t>
      </w:r>
      <w:r w:rsidR="001C02A8" w:rsidRPr="003E767F">
        <w:t xml:space="preserve"> </w:t>
      </w:r>
      <w:r w:rsidRPr="003E767F">
        <w:t xml:space="preserve">Your submission will be published on the </w:t>
      </w:r>
      <w:r w:rsidR="00AD06AF" w:rsidRPr="003E767F">
        <w:t>Plan</w:t>
      </w:r>
      <w:r w:rsidRPr="003E767F">
        <w:t xml:space="preserve">SA </w:t>
      </w:r>
      <w:r w:rsidR="00AD06AF" w:rsidRPr="003E767F">
        <w:t>p</w:t>
      </w:r>
      <w:r w:rsidRPr="003E767F">
        <w:t>ortal.</w:t>
      </w:r>
      <w:r w:rsidR="001C02A8" w:rsidRPr="003E767F">
        <w:t xml:space="preserve"> </w:t>
      </w:r>
      <w:r w:rsidRPr="003E767F">
        <w:t>Personal addresses, email and phone numbers will not be published, however company details will be.</w:t>
      </w:r>
    </w:p>
    <w:p w14:paraId="03E31C96" w14:textId="77777777" w:rsidR="003B2E78" w:rsidRPr="003E767F" w:rsidRDefault="003B2E78" w:rsidP="003E50A5">
      <w:pPr>
        <w:ind w:left="992"/>
      </w:pPr>
      <w:r w:rsidRPr="003E767F">
        <w:t>The [</w:t>
      </w:r>
      <w:r w:rsidRPr="003E767F">
        <w:rPr>
          <w:i/>
          <w:shd w:val="clear" w:color="auto" w:fill="D9D9D9" w:themeFill="background1" w:themeFillShade="D9"/>
        </w:rPr>
        <w:t>insert name of the Designated Entity - Council, Joint Planning Board, Government Agency or Private Proponent</w:t>
      </w:r>
      <w:r w:rsidRPr="003E767F">
        <w:t>] will consider the feedback received in finalising the Code Amendment and will prepare an Engagement Report which will outline what was heard during consultation and how the proposed Code Amendment was changed in response to submissions.</w:t>
      </w:r>
    </w:p>
    <w:p w14:paraId="44B1AC85" w14:textId="3DEAC4A7" w:rsidR="003B2E78" w:rsidRPr="003E767F" w:rsidRDefault="003B2E78" w:rsidP="003E50A5">
      <w:pPr>
        <w:ind w:left="992"/>
      </w:pPr>
      <w:r w:rsidRPr="003E767F">
        <w:t xml:space="preserve">The Engagement Report will be forwarded to the Minister, and then published on the </w:t>
      </w:r>
      <w:r w:rsidR="00144DDA" w:rsidRPr="003E767F">
        <w:t>PlanSA p</w:t>
      </w:r>
      <w:r w:rsidRPr="003E767F">
        <w:t>ortal.</w:t>
      </w:r>
    </w:p>
    <w:p w14:paraId="1D25285C" w14:textId="18323D79" w:rsidR="003B2E78" w:rsidRPr="003E767F" w:rsidRDefault="0057413F" w:rsidP="000E699D">
      <w:pPr>
        <w:pStyle w:val="Heading2"/>
      </w:pPr>
      <w:bookmarkStart w:id="22" w:name="_Toc84845560"/>
      <w:r w:rsidRPr="003E767F">
        <w:t>Decision on the Code Amendment</w:t>
      </w:r>
      <w:bookmarkEnd w:id="22"/>
    </w:p>
    <w:p w14:paraId="1EBD6713" w14:textId="77777777" w:rsidR="0057413F" w:rsidRPr="003E767F" w:rsidRDefault="0057413F" w:rsidP="003E50A5">
      <w:pPr>
        <w:ind w:left="992"/>
      </w:pPr>
      <w:r w:rsidRPr="003E767F">
        <w:t>Once the Engagement Report is provided to the Minister, the Commission may provide further advice to the Minister:</w:t>
      </w:r>
    </w:p>
    <w:p w14:paraId="63280949" w14:textId="2E574AD6" w:rsidR="0057413F" w:rsidRPr="003E767F" w:rsidRDefault="0057413F" w:rsidP="003E50A5">
      <w:pPr>
        <w:ind w:left="1417" w:hanging="425"/>
      </w:pPr>
      <w:r w:rsidRPr="003E767F">
        <w:t>•</w:t>
      </w:r>
      <w:r w:rsidRPr="003E767F">
        <w:tab/>
        <w:t>if an agreement for recovery of costs for the Code Amendment has been entered into under section 73(9) of the Act; or [</w:t>
      </w:r>
      <w:r w:rsidRPr="003E767F">
        <w:rPr>
          <w:i/>
          <w:shd w:val="clear" w:color="auto" w:fill="D9D9D9" w:themeFill="background1" w:themeFillShade="D9"/>
        </w:rPr>
        <w:t>delete if not applicable</w:t>
      </w:r>
      <w:r w:rsidRPr="003E767F">
        <w:t>]</w:t>
      </w:r>
      <w:r w:rsidR="00656C3A" w:rsidRPr="003E767F">
        <w:t>.</w:t>
      </w:r>
    </w:p>
    <w:p w14:paraId="11F92282" w14:textId="0074ADF6" w:rsidR="0057413F" w:rsidRPr="003E767F" w:rsidRDefault="0057413F" w:rsidP="003E50A5">
      <w:pPr>
        <w:ind w:left="1417" w:hanging="425"/>
      </w:pPr>
      <w:r w:rsidRPr="003E767F">
        <w:t>•</w:t>
      </w:r>
      <w:r w:rsidRPr="003E767F">
        <w:tab/>
        <w:t>at the Minister’s request, if the Code Amendment is considered significant.</w:t>
      </w:r>
    </w:p>
    <w:p w14:paraId="1DAD7D17" w14:textId="3B620F51" w:rsidR="0057413F" w:rsidRPr="003E767F" w:rsidRDefault="0057413F" w:rsidP="003E50A5">
      <w:pPr>
        <w:ind w:left="992"/>
      </w:pPr>
      <w:r w:rsidRPr="003E767F">
        <w:t>The Minister will then either adopt the Code Amendment (with or without changes) or determine that the Code Amendment should not proceed.</w:t>
      </w:r>
      <w:r w:rsidR="001C02A8" w:rsidRPr="003E767F">
        <w:t xml:space="preserve"> </w:t>
      </w:r>
      <w:r w:rsidRPr="003E767F">
        <w:t xml:space="preserve">The Minister’s decision will then be published on the </w:t>
      </w:r>
      <w:r w:rsidR="00FC292F" w:rsidRPr="003E767F">
        <w:t>PlanSA p</w:t>
      </w:r>
      <w:r w:rsidRPr="003E767F">
        <w:t>ortal.</w:t>
      </w:r>
    </w:p>
    <w:p w14:paraId="23A4A71C" w14:textId="5939819E" w:rsidR="0057413F" w:rsidRPr="003E767F" w:rsidRDefault="0057413F" w:rsidP="003E50A5">
      <w:pPr>
        <w:ind w:left="992"/>
      </w:pPr>
      <w:r w:rsidRPr="003E767F">
        <w:lastRenderedPageBreak/>
        <w:t>If adopted, the Code Amendment will be referred to the Environment Resources and Development Committee of Parliament (ERDC) for their review.</w:t>
      </w:r>
      <w:r w:rsidR="001C02A8" w:rsidRPr="003E767F">
        <w:t xml:space="preserve"> </w:t>
      </w:r>
      <w:r w:rsidRPr="003E767F">
        <w:t>The Commission will also provide the Committee with a report on the Code Amendment, including the engagement undertaken on the Code Amendment and its compliance with the Community Engagement Charter.</w:t>
      </w:r>
    </w:p>
    <w:p w14:paraId="4255DA78" w14:textId="77777777" w:rsidR="00144DDA" w:rsidRPr="003E767F" w:rsidRDefault="00144DDA">
      <w:pPr>
        <w:tabs>
          <w:tab w:val="clear" w:pos="425"/>
        </w:tabs>
        <w:spacing w:after="160" w:line="259" w:lineRule="auto"/>
        <w:rPr>
          <w:rFonts w:eastAsiaTheme="majorEastAsia" w:cs="Arial"/>
          <w:b/>
          <w:szCs w:val="26"/>
        </w:rPr>
      </w:pPr>
      <w:r w:rsidRPr="003E767F">
        <w:br w:type="page"/>
      </w:r>
    </w:p>
    <w:p w14:paraId="5DC75184" w14:textId="042C4EDF" w:rsidR="0057413F" w:rsidRPr="003E767F" w:rsidRDefault="00A92C50" w:rsidP="00144DDA">
      <w:pPr>
        <w:pStyle w:val="Heading1"/>
      </w:pPr>
      <w:bookmarkStart w:id="23" w:name="_Toc84845561"/>
      <w:r w:rsidRPr="003E767F">
        <w:lastRenderedPageBreak/>
        <w:t>ANALYSIS</w:t>
      </w:r>
      <w:bookmarkEnd w:id="23"/>
    </w:p>
    <w:p w14:paraId="5C42EEB4" w14:textId="38C7D2DF" w:rsidR="00A92C50" w:rsidRPr="003E767F" w:rsidRDefault="00A92C50" w:rsidP="000E699D">
      <w:pPr>
        <w:pStyle w:val="Heading2"/>
      </w:pPr>
      <w:bookmarkStart w:id="24" w:name="_Toc84845562"/>
      <w:r w:rsidRPr="003E767F">
        <w:t>Strategic Planning Outcomes</w:t>
      </w:r>
      <w:bookmarkEnd w:id="24"/>
    </w:p>
    <w:p w14:paraId="31065FA0" w14:textId="4E92F363" w:rsidR="00A92C50" w:rsidRPr="003E767F" w:rsidRDefault="00A92C50" w:rsidP="00C50503">
      <w:pPr>
        <w:pStyle w:val="Heading3"/>
      </w:pPr>
      <w:r w:rsidRPr="003E767F">
        <w:t>Summary of Strategic Planning Outcomes</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360"/>
      </w:tblGrid>
      <w:tr w:rsidR="00AF32D3" w14:paraId="0E1D829C" w14:textId="77777777" w:rsidTr="00C50503">
        <w:tc>
          <w:tcPr>
            <w:tcW w:w="7360" w:type="dxa"/>
            <w:shd w:val="clear" w:color="auto" w:fill="D9D9D9" w:themeFill="background1" w:themeFillShade="D9"/>
            <w:tcMar>
              <w:top w:w="113" w:type="dxa"/>
              <w:bottom w:w="113" w:type="dxa"/>
            </w:tcMar>
          </w:tcPr>
          <w:p w14:paraId="28E1D040" w14:textId="77777777" w:rsidR="00C50503" w:rsidRPr="003E767F" w:rsidRDefault="00C50503" w:rsidP="00C50503">
            <w:pPr>
              <w:spacing w:after="120" w:line="276" w:lineRule="auto"/>
              <w:jc w:val="both"/>
              <w:rPr>
                <w:rFonts w:cs="Arial"/>
                <w:b/>
                <w:i/>
                <w:sz w:val="20"/>
                <w:szCs w:val="20"/>
              </w:rPr>
            </w:pPr>
            <w:r w:rsidRPr="003E767F">
              <w:rPr>
                <w:rFonts w:cs="Arial"/>
                <w:b/>
                <w:i/>
                <w:sz w:val="20"/>
                <w:szCs w:val="20"/>
              </w:rPr>
              <w:t xml:space="preserve">Drafting Note (to be deleted): </w:t>
            </w:r>
          </w:p>
          <w:p w14:paraId="79FEDDB8" w14:textId="77777777" w:rsidR="00C50503" w:rsidRPr="003E767F" w:rsidRDefault="00C50503" w:rsidP="00C50503">
            <w:pPr>
              <w:spacing w:line="276" w:lineRule="auto"/>
              <w:rPr>
                <w:rFonts w:cs="Arial"/>
                <w:i/>
                <w:sz w:val="20"/>
                <w:szCs w:val="20"/>
              </w:rPr>
            </w:pPr>
            <w:r w:rsidRPr="003E767F">
              <w:rPr>
                <w:rFonts w:cs="Arial"/>
                <w:i/>
                <w:sz w:val="20"/>
                <w:szCs w:val="20"/>
              </w:rPr>
              <w:t xml:space="preserve">This section should set out the key strategic planning considerations and where </w:t>
            </w:r>
            <w:r w:rsidRPr="003E767F">
              <w:rPr>
                <w:rFonts w:cs="Arial"/>
                <w:b/>
                <w:i/>
                <w:sz w:val="20"/>
                <w:szCs w:val="20"/>
              </w:rPr>
              <w:t>necessary</w:t>
            </w:r>
            <w:r w:rsidRPr="003E767F">
              <w:rPr>
                <w:rFonts w:cs="Arial"/>
                <w:i/>
                <w:sz w:val="20"/>
                <w:szCs w:val="20"/>
              </w:rPr>
              <w:t xml:space="preserve"> should draw on relevant investigations undertaken, analysis of matters including (but not limited to):</w:t>
            </w:r>
          </w:p>
          <w:p w14:paraId="418CDE12" w14:textId="77777777" w:rsidR="00C50503" w:rsidRPr="003E767F" w:rsidRDefault="00C50503" w:rsidP="00C50503">
            <w:pPr>
              <w:spacing w:after="120" w:line="276" w:lineRule="auto"/>
              <w:rPr>
                <w:rFonts w:cs="Arial"/>
                <w:i/>
                <w:sz w:val="20"/>
                <w:szCs w:val="20"/>
              </w:rPr>
            </w:pPr>
            <w:r w:rsidRPr="003E767F">
              <w:rPr>
                <w:rFonts w:cs="Arial"/>
                <w:b/>
                <w:i/>
                <w:sz w:val="20"/>
                <w:szCs w:val="20"/>
              </w:rPr>
              <w:t>•</w:t>
            </w:r>
            <w:r w:rsidRPr="003E767F">
              <w:rPr>
                <w:rFonts w:cs="Arial"/>
                <w:i/>
                <w:sz w:val="20"/>
                <w:szCs w:val="20"/>
              </w:rPr>
              <w:tab/>
              <w:t>infrastructure and services</w:t>
            </w:r>
          </w:p>
          <w:p w14:paraId="543026B0" w14:textId="77777777" w:rsidR="00C50503" w:rsidRPr="003E767F" w:rsidRDefault="00C50503" w:rsidP="00C50503">
            <w:pPr>
              <w:spacing w:after="120" w:line="276" w:lineRule="auto"/>
              <w:rPr>
                <w:rFonts w:cs="Arial"/>
                <w:i/>
                <w:sz w:val="20"/>
                <w:szCs w:val="20"/>
              </w:rPr>
            </w:pPr>
            <w:r w:rsidRPr="003E767F">
              <w:rPr>
                <w:rFonts w:cs="Arial"/>
                <w:i/>
                <w:sz w:val="20"/>
                <w:szCs w:val="20"/>
              </w:rPr>
              <w:t>•</w:t>
            </w:r>
            <w:r w:rsidRPr="003E767F">
              <w:rPr>
                <w:rFonts w:cs="Arial"/>
                <w:i/>
                <w:sz w:val="20"/>
                <w:szCs w:val="20"/>
              </w:rPr>
              <w:tab/>
              <w:t xml:space="preserve">integrated transport </w:t>
            </w:r>
          </w:p>
          <w:p w14:paraId="56491915" w14:textId="77777777" w:rsidR="00C50503" w:rsidRPr="003E767F" w:rsidRDefault="00C50503" w:rsidP="00C50503">
            <w:pPr>
              <w:spacing w:after="120" w:line="276" w:lineRule="auto"/>
              <w:rPr>
                <w:rFonts w:cs="Arial"/>
                <w:i/>
                <w:sz w:val="20"/>
                <w:szCs w:val="20"/>
              </w:rPr>
            </w:pPr>
            <w:r w:rsidRPr="003E767F">
              <w:rPr>
                <w:rFonts w:cs="Arial"/>
                <w:i/>
                <w:sz w:val="20"/>
                <w:szCs w:val="20"/>
              </w:rPr>
              <w:t>•</w:t>
            </w:r>
            <w:r w:rsidRPr="003E767F">
              <w:rPr>
                <w:rFonts w:cs="Arial"/>
                <w:i/>
                <w:sz w:val="20"/>
                <w:szCs w:val="20"/>
              </w:rPr>
              <w:tab/>
              <w:t>environmental impacts</w:t>
            </w:r>
          </w:p>
          <w:p w14:paraId="4D543117" w14:textId="77777777" w:rsidR="00C50503" w:rsidRPr="003E767F" w:rsidRDefault="00C50503" w:rsidP="00C50503">
            <w:pPr>
              <w:spacing w:after="120" w:line="276" w:lineRule="auto"/>
              <w:rPr>
                <w:rFonts w:cs="Arial"/>
                <w:i/>
                <w:sz w:val="20"/>
                <w:szCs w:val="20"/>
              </w:rPr>
            </w:pPr>
            <w:r w:rsidRPr="003E767F">
              <w:rPr>
                <w:rFonts w:cs="Arial"/>
                <w:i/>
                <w:sz w:val="20"/>
                <w:szCs w:val="20"/>
              </w:rPr>
              <w:t>•</w:t>
            </w:r>
            <w:r w:rsidRPr="003E767F">
              <w:rPr>
                <w:rFonts w:cs="Arial"/>
                <w:i/>
                <w:sz w:val="20"/>
                <w:szCs w:val="20"/>
              </w:rPr>
              <w:tab/>
              <w:t xml:space="preserve">land supply and demand </w:t>
            </w:r>
          </w:p>
          <w:p w14:paraId="31EC1FDD" w14:textId="77777777" w:rsidR="00C50503" w:rsidRPr="003E767F" w:rsidRDefault="00C50503" w:rsidP="00C50503">
            <w:pPr>
              <w:spacing w:after="120" w:line="276" w:lineRule="auto"/>
              <w:rPr>
                <w:rFonts w:cs="Arial"/>
                <w:i/>
                <w:sz w:val="20"/>
                <w:szCs w:val="20"/>
              </w:rPr>
            </w:pPr>
            <w:r w:rsidRPr="003E767F">
              <w:rPr>
                <w:rFonts w:cs="Arial"/>
                <w:i/>
                <w:sz w:val="20"/>
                <w:szCs w:val="20"/>
              </w:rPr>
              <w:t>•</w:t>
            </w:r>
            <w:r w:rsidRPr="003E767F">
              <w:rPr>
                <w:rFonts w:cs="Arial"/>
                <w:i/>
                <w:sz w:val="20"/>
                <w:szCs w:val="20"/>
              </w:rPr>
              <w:tab/>
              <w:t>economic analysis</w:t>
            </w:r>
          </w:p>
          <w:p w14:paraId="4A8F3953" w14:textId="77777777" w:rsidR="00C50503" w:rsidRPr="003E767F" w:rsidRDefault="00C50503" w:rsidP="00C50503">
            <w:pPr>
              <w:spacing w:after="120" w:line="276" w:lineRule="auto"/>
              <w:rPr>
                <w:rFonts w:cs="Arial"/>
                <w:i/>
                <w:sz w:val="20"/>
                <w:szCs w:val="20"/>
              </w:rPr>
            </w:pPr>
            <w:r w:rsidRPr="003E767F">
              <w:rPr>
                <w:rFonts w:cs="Arial"/>
                <w:i/>
                <w:sz w:val="20"/>
                <w:szCs w:val="20"/>
              </w:rPr>
              <w:t>•</w:t>
            </w:r>
            <w:r w:rsidRPr="003E767F">
              <w:rPr>
                <w:rFonts w:cs="Arial"/>
                <w:i/>
                <w:sz w:val="20"/>
                <w:szCs w:val="20"/>
              </w:rPr>
              <w:tab/>
              <w:t xml:space="preserve">environmental impacts </w:t>
            </w:r>
          </w:p>
          <w:p w14:paraId="73970F66" w14:textId="77777777" w:rsidR="00C50503" w:rsidRPr="003E767F" w:rsidRDefault="00C50503" w:rsidP="00C50503">
            <w:pPr>
              <w:spacing w:after="120" w:line="276" w:lineRule="auto"/>
              <w:rPr>
                <w:rFonts w:cs="Arial"/>
                <w:i/>
                <w:sz w:val="20"/>
                <w:szCs w:val="20"/>
              </w:rPr>
            </w:pPr>
            <w:r w:rsidRPr="003E767F">
              <w:rPr>
                <w:rFonts w:cs="Arial"/>
                <w:i/>
                <w:sz w:val="20"/>
                <w:szCs w:val="20"/>
              </w:rPr>
              <w:t>•</w:t>
            </w:r>
            <w:r w:rsidRPr="003E767F">
              <w:rPr>
                <w:rFonts w:cs="Arial"/>
                <w:i/>
                <w:sz w:val="20"/>
                <w:szCs w:val="20"/>
              </w:rPr>
              <w:tab/>
              <w:t>interface between different land uses</w:t>
            </w:r>
          </w:p>
          <w:p w14:paraId="4BA82EF0" w14:textId="0536ABA0" w:rsidR="00AF32D3" w:rsidRDefault="00C50503" w:rsidP="00C50503">
            <w:pPr>
              <w:spacing w:after="0"/>
            </w:pPr>
            <w:r w:rsidRPr="003E767F">
              <w:rPr>
                <w:rFonts w:cs="Arial"/>
                <w:i/>
                <w:sz w:val="20"/>
                <w:szCs w:val="20"/>
              </w:rPr>
              <w:t>•</w:t>
            </w:r>
            <w:r w:rsidRPr="003E767F">
              <w:rPr>
                <w:rFonts w:cs="Arial"/>
                <w:i/>
                <w:sz w:val="20"/>
                <w:szCs w:val="20"/>
              </w:rPr>
              <w:tab/>
              <w:t>development patterns and trends</w:t>
            </w:r>
          </w:p>
        </w:tc>
      </w:tr>
    </w:tbl>
    <w:p w14:paraId="0E601566" w14:textId="5CB02983" w:rsidR="003B2E78" w:rsidRPr="003E767F" w:rsidRDefault="00800CD2" w:rsidP="00C50503">
      <w:pPr>
        <w:pStyle w:val="Heading3"/>
      </w:pPr>
      <w:r w:rsidRPr="003E767F">
        <w:t>Consistency with the State Planning Policies</w:t>
      </w:r>
    </w:p>
    <w:p w14:paraId="08445792" w14:textId="42822F7C" w:rsidR="00800CD2" w:rsidRPr="003E767F" w:rsidRDefault="00800CD2" w:rsidP="00C50503">
      <w:pPr>
        <w:ind w:left="1701"/>
      </w:pPr>
      <w:r w:rsidRPr="003E767F">
        <w:t>State Planning Policies define South Australia’s planning priorities, goals and interests.</w:t>
      </w:r>
      <w:r w:rsidR="001C02A8" w:rsidRPr="003E767F">
        <w:t xml:space="preserve"> </w:t>
      </w:r>
      <w:r w:rsidRPr="003E767F">
        <w:t>They are the overarching umbrella policies that define the state’s interests in land use.</w:t>
      </w:r>
      <w:r w:rsidR="001C02A8" w:rsidRPr="003E767F">
        <w:t xml:space="preserve"> </w:t>
      </w:r>
      <w:r w:rsidRPr="003E767F">
        <w:t>There are 16 State Planning Policies and six special legislative State Planning Policies.</w:t>
      </w:r>
    </w:p>
    <w:p w14:paraId="40E02A45" w14:textId="03902D65" w:rsidR="00800CD2" w:rsidRPr="003E767F" w:rsidRDefault="00800CD2" w:rsidP="00C50503">
      <w:pPr>
        <w:ind w:left="1701"/>
      </w:pPr>
      <w:r w:rsidRPr="003E767F">
        <w:t>These policies are given effect through the Code, with referral powers assigned to relevant Government Agencies (for example, the Environmental Protection Agency for contaminated land).</w:t>
      </w:r>
      <w:r w:rsidR="001C02A8" w:rsidRPr="003E767F">
        <w:t xml:space="preserve"> </w:t>
      </w:r>
      <w:r w:rsidRPr="003E767F">
        <w:t>The Code (including any Code Amendments) must comply with any principle prescribed by a State Planning Policy.</w:t>
      </w:r>
    </w:p>
    <w:p w14:paraId="172199C9" w14:textId="72C275AD" w:rsidR="003B2E78" w:rsidRPr="003E767F" w:rsidRDefault="00800CD2" w:rsidP="00C50503">
      <w:pPr>
        <w:ind w:left="1701"/>
      </w:pPr>
      <w:r w:rsidRPr="003E767F">
        <w:t xml:space="preserve">This Code Amendment is considered to be consistent with the State Planning Policies as shown in </w:t>
      </w:r>
      <w:r w:rsidRPr="003E767F">
        <w:rPr>
          <w:b/>
        </w:rPr>
        <w:t>Attachment D</w:t>
      </w:r>
      <w:r w:rsidRPr="003E767F">
        <w:t>.</w:t>
      </w:r>
    </w:p>
    <w:p w14:paraId="773DF61E" w14:textId="1EF5B7D5" w:rsidR="003B2E78" w:rsidRPr="003E767F" w:rsidRDefault="00800CD2" w:rsidP="00C50503">
      <w:pPr>
        <w:pStyle w:val="Heading3"/>
      </w:pPr>
      <w:r w:rsidRPr="003E767F">
        <w:t>Consistency with the Regional Plan</w:t>
      </w:r>
    </w:p>
    <w:p w14:paraId="38740284" w14:textId="653283DF" w:rsidR="00800CD2" w:rsidRPr="003E767F" w:rsidRDefault="00800CD2" w:rsidP="00C50503">
      <w:pPr>
        <w:tabs>
          <w:tab w:val="clear" w:pos="1559"/>
          <w:tab w:val="left" w:pos="1843"/>
        </w:tabs>
        <w:ind w:left="1701"/>
      </w:pPr>
      <w:r w:rsidRPr="003E767F">
        <w:t>The directions set out in Regional Plans provide the long term vision and set the spatial patterns for future development within a region.</w:t>
      </w:r>
      <w:r w:rsidR="001C02A8" w:rsidRPr="003E767F">
        <w:t xml:space="preserve"> </w:t>
      </w:r>
      <w:r w:rsidRPr="003E767F">
        <w:t>This can include land use integration, transport infrastructure and the public realm.</w:t>
      </w:r>
    </w:p>
    <w:p w14:paraId="4422306D" w14:textId="247CA245" w:rsidR="00800CD2" w:rsidRPr="003E767F" w:rsidRDefault="00800CD2" w:rsidP="00C50503">
      <w:pPr>
        <w:tabs>
          <w:tab w:val="clear" w:pos="1559"/>
          <w:tab w:val="left" w:pos="1843"/>
        </w:tabs>
        <w:ind w:left="1701"/>
      </w:pPr>
      <w:r w:rsidRPr="003E767F">
        <w:t xml:space="preserve">The Commission has identified that the existing volumes of the South Australian Planning Strategy, prepared under the </w:t>
      </w:r>
      <w:r w:rsidRPr="003E767F">
        <w:rPr>
          <w:i/>
        </w:rPr>
        <w:t>Development Act 1993</w:t>
      </w:r>
      <w:r w:rsidRPr="003E767F">
        <w:t>, will apply until such time as the new Regional Plans are prepared and adopted.</w:t>
      </w:r>
      <w:r w:rsidR="001C02A8" w:rsidRPr="003E767F">
        <w:t xml:space="preserve"> </w:t>
      </w:r>
      <w:r w:rsidRPr="003E767F">
        <w:t xml:space="preserve">Refer to the </w:t>
      </w:r>
      <w:r w:rsidR="00144DDA" w:rsidRPr="003E767F">
        <w:t>Plan</w:t>
      </w:r>
      <w:r w:rsidRPr="003E767F">
        <w:t xml:space="preserve">SA </w:t>
      </w:r>
      <w:r w:rsidR="00144DDA" w:rsidRPr="003E767F">
        <w:t>p</w:t>
      </w:r>
      <w:r w:rsidRPr="003E767F">
        <w:t>ortal for more information on the Commission’s program for implementing Regional Plans throughout South Australia.</w:t>
      </w:r>
    </w:p>
    <w:p w14:paraId="6EA8ABA6" w14:textId="77777777" w:rsidR="00800CD2" w:rsidRPr="003E767F" w:rsidRDefault="00800CD2" w:rsidP="00C50503">
      <w:pPr>
        <w:tabs>
          <w:tab w:val="clear" w:pos="1559"/>
          <w:tab w:val="left" w:pos="1843"/>
        </w:tabs>
        <w:ind w:left="1701"/>
      </w:pPr>
      <w:r w:rsidRPr="003E767F">
        <w:t>Where there is conflict between a Regional Plan and the State Planning Policies, the State Planning Policies will prevail.</w:t>
      </w:r>
    </w:p>
    <w:p w14:paraId="3B14A446" w14:textId="57CDE847" w:rsidR="00800CD2" w:rsidRPr="003E767F" w:rsidRDefault="00800CD2" w:rsidP="00C50503">
      <w:pPr>
        <w:tabs>
          <w:tab w:val="clear" w:pos="1559"/>
          <w:tab w:val="left" w:pos="1843"/>
        </w:tabs>
        <w:ind w:left="1701"/>
      </w:pPr>
      <w:r w:rsidRPr="003E767F">
        <w:lastRenderedPageBreak/>
        <w:t xml:space="preserve">This Code Amendment is considered to be consistent with the Regional Plan as shown in </w:t>
      </w:r>
      <w:r w:rsidRPr="003E767F">
        <w:rPr>
          <w:b/>
        </w:rPr>
        <w:t>Attachment D</w:t>
      </w:r>
      <w:r w:rsidRPr="003E767F">
        <w:t>.</w:t>
      </w:r>
    </w:p>
    <w:p w14:paraId="36E89216" w14:textId="595CE9BD" w:rsidR="00800CD2" w:rsidRPr="003E767F" w:rsidRDefault="007F7074" w:rsidP="00C50503">
      <w:pPr>
        <w:pStyle w:val="Heading3"/>
      </w:pPr>
      <w:r w:rsidRPr="003E767F">
        <w:t>Consistency with other key strategic policy documents</w:t>
      </w:r>
    </w:p>
    <w:p w14:paraId="773573F6" w14:textId="77777777" w:rsidR="007F7074" w:rsidRPr="003E767F" w:rsidRDefault="007F7074" w:rsidP="00C50503">
      <w:pPr>
        <w:ind w:left="1701"/>
      </w:pPr>
      <w:r w:rsidRPr="003E767F">
        <w:t>This Code Amendment aligns with other key policy documents in the following manner:</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360"/>
      </w:tblGrid>
      <w:tr w:rsidR="00AF32D3" w14:paraId="0A6CDAC7" w14:textId="77777777" w:rsidTr="00C50503">
        <w:tc>
          <w:tcPr>
            <w:tcW w:w="7360" w:type="dxa"/>
            <w:shd w:val="clear" w:color="auto" w:fill="D9D9D9" w:themeFill="background1" w:themeFillShade="D9"/>
            <w:tcMar>
              <w:top w:w="113" w:type="dxa"/>
              <w:bottom w:w="113" w:type="dxa"/>
            </w:tcMar>
          </w:tcPr>
          <w:p w14:paraId="2F7293A5" w14:textId="77777777" w:rsidR="00C50503" w:rsidRPr="003E767F" w:rsidRDefault="00C50503" w:rsidP="00C50503">
            <w:pPr>
              <w:spacing w:after="120" w:line="276" w:lineRule="auto"/>
              <w:jc w:val="both"/>
              <w:rPr>
                <w:rFonts w:cs="Arial"/>
                <w:b/>
                <w:i/>
                <w:sz w:val="20"/>
                <w:szCs w:val="20"/>
              </w:rPr>
            </w:pPr>
            <w:r w:rsidRPr="003E767F">
              <w:rPr>
                <w:rFonts w:cs="Arial"/>
                <w:b/>
                <w:i/>
                <w:sz w:val="20"/>
                <w:szCs w:val="20"/>
              </w:rPr>
              <w:t xml:space="preserve">Drafting Note (to be deleted): </w:t>
            </w:r>
          </w:p>
          <w:p w14:paraId="2EB254D2" w14:textId="5996F23D" w:rsidR="00AF32D3" w:rsidRDefault="00C50503" w:rsidP="00C50503">
            <w:pPr>
              <w:spacing w:after="0"/>
            </w:pPr>
            <w:r w:rsidRPr="003E767F">
              <w:rPr>
                <w:rFonts w:cs="Arial"/>
                <w:i/>
                <w:sz w:val="20"/>
                <w:szCs w:val="20"/>
              </w:rPr>
              <w:t>Include as required, including local planning strategies as relevant.</w:t>
            </w:r>
          </w:p>
        </w:tc>
      </w:tr>
    </w:tbl>
    <w:p w14:paraId="1F17E532" w14:textId="179117B7" w:rsidR="003B2E78" w:rsidRPr="003E767F" w:rsidRDefault="007F7074" w:rsidP="000E699D">
      <w:pPr>
        <w:pStyle w:val="Heading2"/>
      </w:pPr>
      <w:bookmarkStart w:id="25" w:name="_Toc84845563"/>
      <w:r w:rsidRPr="003E767F">
        <w:t>Infrastructure planning</w:t>
      </w:r>
      <w:bookmarkEnd w:id="25"/>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068"/>
      </w:tblGrid>
      <w:tr w:rsidR="00AF32D3" w14:paraId="67459ED0" w14:textId="77777777" w:rsidTr="00961439">
        <w:tc>
          <w:tcPr>
            <w:tcW w:w="8068" w:type="dxa"/>
            <w:shd w:val="clear" w:color="auto" w:fill="D9D9D9" w:themeFill="background1" w:themeFillShade="D9"/>
            <w:tcMar>
              <w:top w:w="113" w:type="dxa"/>
              <w:bottom w:w="113" w:type="dxa"/>
            </w:tcMar>
          </w:tcPr>
          <w:p w14:paraId="4F4FC3D2" w14:textId="77777777" w:rsidR="00C50503" w:rsidRPr="003E767F" w:rsidRDefault="00C50503" w:rsidP="00C50503">
            <w:pPr>
              <w:spacing w:after="120" w:line="276" w:lineRule="auto"/>
              <w:jc w:val="both"/>
              <w:rPr>
                <w:rFonts w:cs="Arial"/>
                <w:b/>
                <w:i/>
                <w:sz w:val="20"/>
                <w:szCs w:val="20"/>
              </w:rPr>
            </w:pPr>
            <w:r w:rsidRPr="003E767F">
              <w:rPr>
                <w:rFonts w:cs="Arial"/>
                <w:b/>
                <w:i/>
                <w:sz w:val="20"/>
                <w:szCs w:val="20"/>
              </w:rPr>
              <w:t xml:space="preserve">Drafting Note (to be deleted): </w:t>
            </w:r>
          </w:p>
          <w:p w14:paraId="7C0BAF00" w14:textId="42183B90" w:rsidR="00AF32D3" w:rsidRDefault="00C50503" w:rsidP="00C50503">
            <w:pPr>
              <w:spacing w:after="0"/>
            </w:pPr>
            <w:r w:rsidRPr="003E767F">
              <w:rPr>
                <w:rFonts w:cs="Arial"/>
                <w:i/>
                <w:sz w:val="20"/>
                <w:szCs w:val="20"/>
              </w:rPr>
              <w:t>Where relevant, a Code Amendment must ensure that relevant infrastructure can be economically provided to the Affected Area. In some instances, this may be resolved at the development application stage. However, where significant upgrades are required to trunk infrastructure or road improvements which cannot form part of a development application, agreements or other arrangements to fund and provide infrastructure must be put in place prior to approval of the Code Amendment.</w:t>
            </w:r>
          </w:p>
        </w:tc>
      </w:tr>
    </w:tbl>
    <w:p w14:paraId="0EA0B817" w14:textId="77777777" w:rsidR="00117AF6" w:rsidRPr="003E767F" w:rsidRDefault="00117AF6" w:rsidP="006C564A"/>
    <w:p w14:paraId="655A470D" w14:textId="77777777" w:rsidR="007F7074" w:rsidRPr="003E767F" w:rsidRDefault="007F7074" w:rsidP="006C564A">
      <w:r w:rsidRPr="003E767F">
        <w:t>The following infrastructure planning is relevant to this Code Amendment:</w:t>
      </w:r>
    </w:p>
    <w:tbl>
      <w:tblPr>
        <w:tblW w:w="5000" w:type="pct"/>
        <w:tblBorders>
          <w:insideH w:val="single" w:sz="2" w:space="0" w:color="999999"/>
        </w:tblBorders>
        <w:tblLook w:val="01E0" w:firstRow="1" w:lastRow="1" w:firstColumn="1" w:lastColumn="1" w:noHBand="0" w:noVBand="0"/>
      </w:tblPr>
      <w:tblGrid>
        <w:gridCol w:w="4535"/>
        <w:gridCol w:w="4536"/>
      </w:tblGrid>
      <w:tr w:rsidR="00C27A73" w:rsidRPr="003E767F" w14:paraId="338A67D0" w14:textId="77777777" w:rsidTr="006C564A">
        <w:trPr>
          <w:tblHeader/>
        </w:trPr>
        <w:tc>
          <w:tcPr>
            <w:tcW w:w="2500" w:type="pct"/>
            <w:tcBorders>
              <w:top w:val="single" w:sz="8" w:space="0" w:color="auto"/>
              <w:left w:val="nil"/>
              <w:bottom w:val="single" w:sz="8" w:space="0" w:color="auto"/>
              <w:right w:val="nil"/>
              <w:tl2br w:val="nil"/>
              <w:tr2bl w:val="nil"/>
            </w:tcBorders>
            <w:shd w:val="clear" w:color="auto" w:fill="DDF1F0"/>
            <w:tcMar>
              <w:top w:w="113" w:type="dxa"/>
              <w:left w:w="57" w:type="dxa"/>
              <w:bottom w:w="113" w:type="dxa"/>
              <w:right w:w="57" w:type="dxa"/>
            </w:tcMar>
          </w:tcPr>
          <w:p w14:paraId="573753E3" w14:textId="77777777" w:rsidR="007F7074" w:rsidRPr="003E767F" w:rsidRDefault="007F7074" w:rsidP="006C564A">
            <w:pPr>
              <w:spacing w:after="0"/>
              <w:rPr>
                <w:b/>
              </w:rPr>
            </w:pPr>
            <w:r w:rsidRPr="003E767F">
              <w:rPr>
                <w:b/>
              </w:rPr>
              <w:t xml:space="preserve">Council Infrastructure Planning </w:t>
            </w:r>
          </w:p>
        </w:tc>
        <w:tc>
          <w:tcPr>
            <w:tcW w:w="2500" w:type="pct"/>
            <w:tcBorders>
              <w:top w:val="single" w:sz="8" w:space="0" w:color="auto"/>
              <w:left w:val="nil"/>
              <w:bottom w:val="single" w:sz="8" w:space="0" w:color="auto"/>
              <w:right w:val="nil"/>
              <w:tl2br w:val="nil"/>
              <w:tr2bl w:val="nil"/>
            </w:tcBorders>
            <w:shd w:val="clear" w:color="auto" w:fill="DDF1F0"/>
            <w:tcMar>
              <w:top w:w="113" w:type="dxa"/>
              <w:left w:w="57" w:type="dxa"/>
              <w:bottom w:w="113" w:type="dxa"/>
              <w:right w:w="57" w:type="dxa"/>
            </w:tcMar>
          </w:tcPr>
          <w:p w14:paraId="009A1E56" w14:textId="77777777" w:rsidR="007F7074" w:rsidRPr="003E767F" w:rsidRDefault="007F7074" w:rsidP="006C564A">
            <w:pPr>
              <w:spacing w:after="0"/>
              <w:rPr>
                <w:b/>
              </w:rPr>
            </w:pPr>
            <w:r w:rsidRPr="003E767F">
              <w:rPr>
                <w:b/>
              </w:rPr>
              <w:t>Response/Comment</w:t>
            </w:r>
          </w:p>
        </w:tc>
      </w:tr>
      <w:tr w:rsidR="007F7074" w:rsidRPr="003E767F" w14:paraId="5E873EBB" w14:textId="77777777" w:rsidTr="006C564A">
        <w:tc>
          <w:tcPr>
            <w:tcW w:w="2500" w:type="pct"/>
            <w:tcMar>
              <w:top w:w="113" w:type="dxa"/>
              <w:left w:w="57" w:type="dxa"/>
              <w:bottom w:w="113" w:type="dxa"/>
              <w:right w:w="57" w:type="dxa"/>
            </w:tcMar>
          </w:tcPr>
          <w:p w14:paraId="5FBD7499" w14:textId="77777777" w:rsidR="007F7074" w:rsidRPr="003E767F" w:rsidRDefault="007F7074" w:rsidP="006C564A">
            <w:pPr>
              <w:spacing w:after="0"/>
            </w:pPr>
            <w:r w:rsidRPr="003E767F">
              <w:rPr>
                <w:lang w:eastAsia="en-AU"/>
              </w:rPr>
              <w:t>[insert]</w:t>
            </w:r>
          </w:p>
        </w:tc>
        <w:tc>
          <w:tcPr>
            <w:tcW w:w="2500" w:type="pct"/>
            <w:tcMar>
              <w:top w:w="113" w:type="dxa"/>
              <w:left w:w="57" w:type="dxa"/>
              <w:bottom w:w="113" w:type="dxa"/>
              <w:right w:w="57" w:type="dxa"/>
            </w:tcMar>
          </w:tcPr>
          <w:p w14:paraId="022EF55A" w14:textId="77777777" w:rsidR="007F7074" w:rsidRPr="003E767F" w:rsidRDefault="007F7074" w:rsidP="006C564A">
            <w:pPr>
              <w:spacing w:after="0"/>
            </w:pPr>
            <w:r w:rsidRPr="003E767F">
              <w:rPr>
                <w:lang w:eastAsia="en-AU"/>
              </w:rPr>
              <w:t>[insert]</w:t>
            </w:r>
          </w:p>
        </w:tc>
      </w:tr>
      <w:tr w:rsidR="007F7074" w:rsidRPr="003E767F" w14:paraId="3CE6BE75" w14:textId="77777777" w:rsidTr="006C564A">
        <w:tc>
          <w:tcPr>
            <w:tcW w:w="2500" w:type="pct"/>
            <w:tcBorders>
              <w:bottom w:val="single" w:sz="8" w:space="0" w:color="auto"/>
            </w:tcBorders>
            <w:tcMar>
              <w:top w:w="113" w:type="dxa"/>
              <w:left w:w="57" w:type="dxa"/>
              <w:bottom w:w="113" w:type="dxa"/>
              <w:right w:w="57" w:type="dxa"/>
            </w:tcMar>
          </w:tcPr>
          <w:p w14:paraId="057E7F41" w14:textId="77777777" w:rsidR="007F7074" w:rsidRPr="003E767F" w:rsidRDefault="007F7074" w:rsidP="006C564A">
            <w:pPr>
              <w:spacing w:after="0"/>
            </w:pPr>
          </w:p>
        </w:tc>
        <w:tc>
          <w:tcPr>
            <w:tcW w:w="2500" w:type="pct"/>
            <w:tcBorders>
              <w:bottom w:val="single" w:sz="8" w:space="0" w:color="auto"/>
            </w:tcBorders>
            <w:tcMar>
              <w:top w:w="113" w:type="dxa"/>
              <w:left w:w="57" w:type="dxa"/>
              <w:bottom w:w="113" w:type="dxa"/>
              <w:right w:w="57" w:type="dxa"/>
            </w:tcMar>
          </w:tcPr>
          <w:p w14:paraId="60E499A2" w14:textId="77777777" w:rsidR="007F7074" w:rsidRPr="003E767F" w:rsidRDefault="007F7074" w:rsidP="006C564A">
            <w:pPr>
              <w:spacing w:after="0"/>
            </w:pPr>
          </w:p>
        </w:tc>
      </w:tr>
    </w:tbl>
    <w:p w14:paraId="3DC5641A" w14:textId="77777777" w:rsidR="007F7074" w:rsidRPr="003E767F" w:rsidRDefault="007F7074" w:rsidP="00F97059"/>
    <w:tbl>
      <w:tblPr>
        <w:tblW w:w="5000" w:type="pct"/>
        <w:tblBorders>
          <w:insideH w:val="single" w:sz="2" w:space="0" w:color="999999"/>
        </w:tblBorders>
        <w:tblLook w:val="01E0" w:firstRow="1" w:lastRow="1" w:firstColumn="1" w:lastColumn="1" w:noHBand="0" w:noVBand="0"/>
      </w:tblPr>
      <w:tblGrid>
        <w:gridCol w:w="4535"/>
        <w:gridCol w:w="4536"/>
      </w:tblGrid>
      <w:tr w:rsidR="009B47FF" w:rsidRPr="003E767F" w14:paraId="5478582B" w14:textId="77777777" w:rsidTr="006C564A">
        <w:trPr>
          <w:tblHeader/>
        </w:trPr>
        <w:tc>
          <w:tcPr>
            <w:tcW w:w="2500" w:type="pct"/>
            <w:tcBorders>
              <w:top w:val="single" w:sz="8" w:space="0" w:color="auto"/>
              <w:left w:val="nil"/>
              <w:bottom w:val="single" w:sz="8" w:space="0" w:color="auto"/>
              <w:right w:val="nil"/>
              <w:tl2br w:val="nil"/>
              <w:tr2bl w:val="nil"/>
            </w:tcBorders>
            <w:shd w:val="clear" w:color="auto" w:fill="DDF1F0"/>
            <w:tcMar>
              <w:top w:w="113" w:type="dxa"/>
              <w:left w:w="57" w:type="dxa"/>
              <w:bottom w:w="113" w:type="dxa"/>
              <w:right w:w="57" w:type="dxa"/>
            </w:tcMar>
          </w:tcPr>
          <w:p w14:paraId="57A9929D" w14:textId="77777777" w:rsidR="009B47FF" w:rsidRPr="003E767F" w:rsidRDefault="009B47FF" w:rsidP="006C564A">
            <w:pPr>
              <w:spacing w:after="0"/>
              <w:rPr>
                <w:b/>
              </w:rPr>
            </w:pPr>
            <w:r w:rsidRPr="003E767F">
              <w:rPr>
                <w:b/>
              </w:rPr>
              <w:t>Government Agency Infrastructure Planning</w:t>
            </w:r>
          </w:p>
        </w:tc>
        <w:tc>
          <w:tcPr>
            <w:tcW w:w="2500" w:type="pct"/>
            <w:tcBorders>
              <w:top w:val="single" w:sz="8" w:space="0" w:color="auto"/>
              <w:left w:val="nil"/>
              <w:bottom w:val="single" w:sz="8" w:space="0" w:color="auto"/>
              <w:right w:val="nil"/>
              <w:tl2br w:val="nil"/>
              <w:tr2bl w:val="nil"/>
            </w:tcBorders>
            <w:shd w:val="clear" w:color="auto" w:fill="DDF1F0"/>
            <w:tcMar>
              <w:top w:w="113" w:type="dxa"/>
              <w:left w:w="57" w:type="dxa"/>
              <w:bottom w:w="113" w:type="dxa"/>
              <w:right w:w="57" w:type="dxa"/>
            </w:tcMar>
          </w:tcPr>
          <w:p w14:paraId="1F6A84E0" w14:textId="77777777" w:rsidR="009B47FF" w:rsidRPr="003E767F" w:rsidRDefault="009B47FF" w:rsidP="006C564A">
            <w:pPr>
              <w:spacing w:after="0"/>
              <w:rPr>
                <w:b/>
              </w:rPr>
            </w:pPr>
            <w:r w:rsidRPr="003E767F">
              <w:rPr>
                <w:b/>
              </w:rPr>
              <w:t>Response/Comment</w:t>
            </w:r>
          </w:p>
        </w:tc>
      </w:tr>
      <w:tr w:rsidR="009B47FF" w:rsidRPr="003E767F" w14:paraId="5F399C9D" w14:textId="77777777" w:rsidTr="006C564A">
        <w:tc>
          <w:tcPr>
            <w:tcW w:w="2500" w:type="pct"/>
            <w:tcMar>
              <w:top w:w="113" w:type="dxa"/>
              <w:left w:w="57" w:type="dxa"/>
              <w:bottom w:w="113" w:type="dxa"/>
              <w:right w:w="57" w:type="dxa"/>
            </w:tcMar>
          </w:tcPr>
          <w:p w14:paraId="27DB5ED0" w14:textId="77777777" w:rsidR="009B47FF" w:rsidRPr="003E767F" w:rsidRDefault="009B47FF" w:rsidP="006C564A">
            <w:pPr>
              <w:spacing w:after="0"/>
              <w:rPr>
                <w:lang w:eastAsia="en-AU"/>
              </w:rPr>
            </w:pPr>
            <w:r w:rsidRPr="003E767F">
              <w:rPr>
                <w:lang w:eastAsia="en-AU"/>
              </w:rPr>
              <w:t>[insert]</w:t>
            </w:r>
          </w:p>
        </w:tc>
        <w:tc>
          <w:tcPr>
            <w:tcW w:w="2500" w:type="pct"/>
            <w:tcMar>
              <w:top w:w="113" w:type="dxa"/>
              <w:left w:w="57" w:type="dxa"/>
              <w:bottom w:w="113" w:type="dxa"/>
              <w:right w:w="57" w:type="dxa"/>
            </w:tcMar>
          </w:tcPr>
          <w:p w14:paraId="25D10856" w14:textId="77777777" w:rsidR="009B47FF" w:rsidRPr="003E767F" w:rsidRDefault="009B47FF" w:rsidP="006C564A">
            <w:pPr>
              <w:spacing w:after="0"/>
              <w:rPr>
                <w:lang w:eastAsia="en-AU"/>
              </w:rPr>
            </w:pPr>
            <w:r w:rsidRPr="003E767F">
              <w:rPr>
                <w:lang w:eastAsia="en-AU"/>
              </w:rPr>
              <w:t>[insert]</w:t>
            </w:r>
          </w:p>
        </w:tc>
      </w:tr>
      <w:tr w:rsidR="009B47FF" w:rsidRPr="003E767F" w14:paraId="52E57619" w14:textId="77777777" w:rsidTr="006C564A">
        <w:tc>
          <w:tcPr>
            <w:tcW w:w="2500" w:type="pct"/>
            <w:tcBorders>
              <w:bottom w:val="single" w:sz="8" w:space="0" w:color="auto"/>
            </w:tcBorders>
            <w:tcMar>
              <w:top w:w="113" w:type="dxa"/>
              <w:left w:w="57" w:type="dxa"/>
              <w:bottom w:w="113" w:type="dxa"/>
              <w:right w:w="57" w:type="dxa"/>
            </w:tcMar>
          </w:tcPr>
          <w:p w14:paraId="403A16EA" w14:textId="77777777" w:rsidR="009B47FF" w:rsidRPr="003E767F" w:rsidRDefault="009B47FF" w:rsidP="006C564A">
            <w:pPr>
              <w:spacing w:after="0"/>
              <w:rPr>
                <w:lang w:eastAsia="en-AU"/>
              </w:rPr>
            </w:pPr>
          </w:p>
        </w:tc>
        <w:tc>
          <w:tcPr>
            <w:tcW w:w="2500" w:type="pct"/>
            <w:tcBorders>
              <w:bottom w:val="single" w:sz="8" w:space="0" w:color="auto"/>
            </w:tcBorders>
            <w:tcMar>
              <w:top w:w="113" w:type="dxa"/>
              <w:left w:w="57" w:type="dxa"/>
              <w:bottom w:w="113" w:type="dxa"/>
              <w:right w:w="57" w:type="dxa"/>
            </w:tcMar>
          </w:tcPr>
          <w:p w14:paraId="0F8DEDB8" w14:textId="77777777" w:rsidR="009B47FF" w:rsidRPr="003E767F" w:rsidRDefault="009B47FF" w:rsidP="006C564A">
            <w:pPr>
              <w:spacing w:after="0"/>
              <w:rPr>
                <w:lang w:eastAsia="en-AU"/>
              </w:rPr>
            </w:pPr>
          </w:p>
        </w:tc>
      </w:tr>
    </w:tbl>
    <w:p w14:paraId="47F07725" w14:textId="65542726" w:rsidR="009B47FF" w:rsidRPr="003E767F" w:rsidRDefault="009B47FF" w:rsidP="000E699D">
      <w:pPr>
        <w:pStyle w:val="Heading2"/>
      </w:pPr>
      <w:bookmarkStart w:id="26" w:name="_Toc84845564"/>
      <w:r w:rsidRPr="003E767F">
        <w:t>Investigations</w:t>
      </w:r>
      <w:bookmarkEnd w:id="26"/>
    </w:p>
    <w:p w14:paraId="0D032225" w14:textId="311F0687" w:rsidR="009B47FF" w:rsidRPr="003E767F" w:rsidRDefault="009B47FF" w:rsidP="00C50503">
      <w:pPr>
        <w:pStyle w:val="Heading3"/>
      </w:pPr>
      <w:r w:rsidRPr="003E767F">
        <w:t>Investigations undertaken</w:t>
      </w:r>
    </w:p>
    <w:p w14:paraId="0A602523" w14:textId="2CAB06C1" w:rsidR="009B47FF" w:rsidRPr="003E767F" w:rsidRDefault="009B47FF" w:rsidP="002719E6">
      <w:pPr>
        <w:ind w:left="1701"/>
      </w:pPr>
      <w:r w:rsidRPr="003E767F">
        <w:t>The extent of investigations that have been undertaken as part of the Code Amendment process have been agreed by the Minister in the Proposal to Initiate.</w:t>
      </w:r>
      <w:r w:rsidR="001C02A8" w:rsidRPr="003E767F">
        <w:t xml:space="preserve"> </w:t>
      </w:r>
      <w:r w:rsidRPr="003E767F">
        <w:t xml:space="preserve">In addition to this, the Commission has also specified certain investigations to be undertaken to support the Code Amendment [delete if not applicable]. </w:t>
      </w:r>
    </w:p>
    <w:p w14:paraId="257D56C1" w14:textId="77777777" w:rsidR="009B47FF" w:rsidRPr="003E767F" w:rsidRDefault="009B47FF" w:rsidP="002719E6">
      <w:pPr>
        <w:ind w:left="1701"/>
      </w:pPr>
      <w:r w:rsidRPr="003E767F">
        <w:t>The following investigations have been undertaken to inform this Code Amendment:</w:t>
      </w:r>
    </w:p>
    <w:p w14:paraId="5475F5F1" w14:textId="77777777" w:rsidR="009B47FF" w:rsidRPr="003E767F" w:rsidRDefault="009B47FF" w:rsidP="00C50503">
      <w:pPr>
        <w:ind w:left="2160" w:hanging="459"/>
      </w:pPr>
      <w:r w:rsidRPr="003E767F">
        <w:lastRenderedPageBreak/>
        <w:t>•</w:t>
      </w:r>
      <w:r w:rsidRPr="003E767F">
        <w:tab/>
        <w:t>[</w:t>
      </w:r>
      <w:r w:rsidRPr="003E767F">
        <w:rPr>
          <w:i/>
          <w:shd w:val="clear" w:color="auto" w:fill="D9D9D9" w:themeFill="background1" w:themeFillShade="D9"/>
        </w:rPr>
        <w:t>include summary of investigations undertaken and key outcomes or recommendations from those investigations</w:t>
      </w:r>
      <w:r w:rsidRPr="003E767F">
        <w:t xml:space="preserve">] </w:t>
      </w:r>
    </w:p>
    <w:p w14:paraId="25207D63" w14:textId="4C68F17F" w:rsidR="009B47FF" w:rsidRPr="003E767F" w:rsidRDefault="009B47FF" w:rsidP="00C50503">
      <w:pPr>
        <w:ind w:left="1701"/>
      </w:pPr>
      <w:r w:rsidRPr="003E767F">
        <w:t xml:space="preserve">Further details on investigations undertaken in support of the Code Amendment are included in </w:t>
      </w:r>
      <w:r w:rsidRPr="003E767F">
        <w:rPr>
          <w:b/>
        </w:rPr>
        <w:t>Attachment E</w:t>
      </w:r>
      <w:r w:rsidRPr="003E767F">
        <w:t>.</w:t>
      </w:r>
    </w:p>
    <w:p w14:paraId="4264C2AE" w14:textId="3F2A1323" w:rsidR="007F7074" w:rsidRPr="003E767F" w:rsidRDefault="007E40E2" w:rsidP="00C50503">
      <w:pPr>
        <w:pStyle w:val="Heading3"/>
      </w:pPr>
      <w:r w:rsidRPr="003E767F">
        <w:t>Recommended policy changes</w:t>
      </w:r>
    </w:p>
    <w:p w14:paraId="451AA06F" w14:textId="77777777" w:rsidR="007E40E2" w:rsidRPr="003E767F" w:rsidRDefault="007E40E2" w:rsidP="00C50503">
      <w:pPr>
        <w:spacing w:line="276" w:lineRule="auto"/>
        <w:ind w:left="1701" w:right="402"/>
        <w:jc w:val="both"/>
      </w:pPr>
      <w:r w:rsidRPr="003E767F">
        <w:t>Following is a list of the recommended policy changes which are proposed in response to the investigations undertaken in support of this Code Amendment:</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360"/>
      </w:tblGrid>
      <w:tr w:rsidR="00AF32D3" w14:paraId="55271EFA" w14:textId="77777777" w:rsidTr="002719E6">
        <w:tc>
          <w:tcPr>
            <w:tcW w:w="7360" w:type="dxa"/>
            <w:shd w:val="clear" w:color="auto" w:fill="D9D9D9" w:themeFill="background1" w:themeFillShade="D9"/>
            <w:tcMar>
              <w:top w:w="113" w:type="dxa"/>
              <w:bottom w:w="113" w:type="dxa"/>
            </w:tcMar>
          </w:tcPr>
          <w:p w14:paraId="33A08F8A" w14:textId="77777777" w:rsidR="00C50503" w:rsidRPr="003E767F" w:rsidRDefault="00C50503" w:rsidP="00C50503">
            <w:pPr>
              <w:spacing w:after="120" w:line="276" w:lineRule="auto"/>
              <w:jc w:val="both"/>
              <w:rPr>
                <w:rFonts w:cs="Arial"/>
                <w:b/>
                <w:i/>
                <w:sz w:val="20"/>
                <w:szCs w:val="20"/>
              </w:rPr>
            </w:pPr>
            <w:r w:rsidRPr="003E767F">
              <w:rPr>
                <w:rFonts w:cs="Arial"/>
                <w:b/>
                <w:i/>
                <w:sz w:val="20"/>
                <w:szCs w:val="20"/>
              </w:rPr>
              <w:t xml:space="preserve">Drafting Note (to be deleted): </w:t>
            </w:r>
          </w:p>
          <w:p w14:paraId="6596617E" w14:textId="31AF8277" w:rsidR="00AF32D3" w:rsidRDefault="00C50503" w:rsidP="00C50503">
            <w:pPr>
              <w:spacing w:after="0"/>
            </w:pPr>
            <w:r w:rsidRPr="003E767F">
              <w:rPr>
                <w:rFonts w:cs="Arial"/>
                <w:i/>
                <w:sz w:val="20"/>
                <w:szCs w:val="20"/>
              </w:rPr>
              <w:t>Include summary of any policy changes made in response to investigations or delete if none are applicable.</w:t>
            </w:r>
          </w:p>
        </w:tc>
      </w:tr>
    </w:tbl>
    <w:p w14:paraId="58DC2E7E" w14:textId="77777777" w:rsidR="00AF32D3" w:rsidRPr="003E767F" w:rsidRDefault="00AF32D3" w:rsidP="00AF32D3"/>
    <w:p w14:paraId="6D99824C" w14:textId="77777777" w:rsidR="00D33D6A" w:rsidRPr="003E767F" w:rsidRDefault="00D33D6A">
      <w:pPr>
        <w:tabs>
          <w:tab w:val="clear" w:pos="425"/>
          <w:tab w:val="clear" w:pos="992"/>
          <w:tab w:val="clear" w:pos="1559"/>
        </w:tabs>
        <w:spacing w:after="160" w:line="259" w:lineRule="auto"/>
        <w:rPr>
          <w:rFonts w:cs="Arial"/>
          <w:b/>
          <w:bCs/>
          <w:kern w:val="32"/>
          <w:sz w:val="26"/>
          <w:szCs w:val="26"/>
        </w:rPr>
      </w:pPr>
      <w:r w:rsidRPr="003E767F">
        <w:br w:type="page"/>
      </w:r>
    </w:p>
    <w:p w14:paraId="5234B574" w14:textId="57FBAFF1" w:rsidR="007E40E2" w:rsidRPr="003E767F" w:rsidRDefault="007E40E2" w:rsidP="00D33D6A">
      <w:pPr>
        <w:pStyle w:val="Heading1"/>
      </w:pPr>
      <w:bookmarkStart w:id="27" w:name="_Toc84845565"/>
      <w:r w:rsidRPr="003E767F">
        <w:lastRenderedPageBreak/>
        <w:t>REFERENCES</w:t>
      </w:r>
      <w:bookmarkEnd w:id="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1"/>
      </w:tblGrid>
      <w:tr w:rsidR="00AF32D3" w14:paraId="5032267B" w14:textId="77777777" w:rsidTr="002719E6">
        <w:tc>
          <w:tcPr>
            <w:tcW w:w="9061" w:type="dxa"/>
            <w:shd w:val="clear" w:color="auto" w:fill="D9D9D9" w:themeFill="background1" w:themeFillShade="D9"/>
            <w:tcMar>
              <w:top w:w="113" w:type="dxa"/>
              <w:bottom w:w="113" w:type="dxa"/>
            </w:tcMar>
          </w:tcPr>
          <w:p w14:paraId="3A691765" w14:textId="77777777" w:rsidR="002719E6" w:rsidRPr="003E767F" w:rsidRDefault="002719E6" w:rsidP="002719E6">
            <w:pPr>
              <w:spacing w:after="120" w:line="276" w:lineRule="auto"/>
              <w:jc w:val="both"/>
              <w:rPr>
                <w:rFonts w:cs="Arial"/>
                <w:b/>
                <w:i/>
                <w:sz w:val="20"/>
                <w:szCs w:val="20"/>
              </w:rPr>
            </w:pPr>
            <w:r w:rsidRPr="003E767F">
              <w:rPr>
                <w:rFonts w:cs="Arial"/>
                <w:b/>
                <w:i/>
                <w:sz w:val="20"/>
                <w:szCs w:val="20"/>
              </w:rPr>
              <w:t>Drafting Note (to be deleted):</w:t>
            </w:r>
          </w:p>
          <w:p w14:paraId="11F0712B" w14:textId="6CB34432" w:rsidR="00AF32D3" w:rsidRDefault="002719E6" w:rsidP="002719E6">
            <w:pPr>
              <w:spacing w:after="0"/>
            </w:pPr>
            <w:r w:rsidRPr="003E767F">
              <w:rPr>
                <w:rFonts w:cs="Arial"/>
                <w:i/>
                <w:sz w:val="20"/>
                <w:szCs w:val="20"/>
              </w:rPr>
              <w:t>Insert details as required or delete if not applicable.</w:t>
            </w:r>
          </w:p>
        </w:tc>
      </w:tr>
    </w:tbl>
    <w:p w14:paraId="37513E82" w14:textId="77777777" w:rsidR="0012131C" w:rsidRPr="003E767F" w:rsidRDefault="0012131C" w:rsidP="002719E6"/>
    <w:p w14:paraId="55B1BFB1" w14:textId="77777777" w:rsidR="004D4A56" w:rsidRPr="003E767F" w:rsidRDefault="004D4A56">
      <w:pPr>
        <w:rPr>
          <w:rFonts w:eastAsiaTheme="majorEastAsia" w:cs="Arial"/>
          <w:b/>
          <w:sz w:val="26"/>
          <w:szCs w:val="26"/>
        </w:rPr>
      </w:pPr>
      <w:r w:rsidRPr="003E767F">
        <w:rPr>
          <w:rFonts w:cs="Arial"/>
          <w:b/>
        </w:rPr>
        <w:br w:type="page"/>
      </w:r>
    </w:p>
    <w:p w14:paraId="36BA567F" w14:textId="232BC18A" w:rsidR="000455CA" w:rsidRPr="003E767F" w:rsidRDefault="000455CA" w:rsidP="00D33D6A">
      <w:pPr>
        <w:pStyle w:val="Heading1"/>
        <w:numPr>
          <w:ilvl w:val="0"/>
          <w:numId w:val="0"/>
        </w:numPr>
      </w:pPr>
      <w:bookmarkStart w:id="28" w:name="_Toc84845566"/>
      <w:r w:rsidRPr="003E767F">
        <w:lastRenderedPageBreak/>
        <w:t>ATTACHMENT A – AFFECTED AREA MAPPING</w:t>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1"/>
      </w:tblGrid>
      <w:tr w:rsidR="00AF32D3" w14:paraId="15B22EAA" w14:textId="77777777" w:rsidTr="002719E6">
        <w:tc>
          <w:tcPr>
            <w:tcW w:w="9061" w:type="dxa"/>
            <w:shd w:val="clear" w:color="auto" w:fill="D9D9D9" w:themeFill="background1" w:themeFillShade="D9"/>
            <w:tcMar>
              <w:top w:w="113" w:type="dxa"/>
              <w:bottom w:w="113" w:type="dxa"/>
            </w:tcMar>
          </w:tcPr>
          <w:p w14:paraId="3DF8AEAF" w14:textId="77777777" w:rsidR="002719E6" w:rsidRPr="003E767F" w:rsidRDefault="002719E6" w:rsidP="002719E6">
            <w:pPr>
              <w:spacing w:after="120" w:line="276" w:lineRule="auto"/>
              <w:jc w:val="both"/>
              <w:rPr>
                <w:rFonts w:cs="Arial"/>
                <w:b/>
                <w:i/>
                <w:sz w:val="20"/>
                <w:szCs w:val="20"/>
              </w:rPr>
            </w:pPr>
            <w:r w:rsidRPr="003E767F">
              <w:rPr>
                <w:rFonts w:cs="Arial"/>
                <w:b/>
                <w:i/>
                <w:sz w:val="20"/>
                <w:szCs w:val="20"/>
              </w:rPr>
              <w:t>Drafting Note (to be deleted):</w:t>
            </w:r>
          </w:p>
          <w:p w14:paraId="753F3A72" w14:textId="085250D6" w:rsidR="00AF32D3" w:rsidRDefault="002719E6" w:rsidP="002719E6">
            <w:pPr>
              <w:spacing w:after="0"/>
            </w:pPr>
            <w:r w:rsidRPr="003E767F">
              <w:rPr>
                <w:rFonts w:cs="Arial"/>
                <w:i/>
                <w:sz w:val="20"/>
                <w:szCs w:val="20"/>
              </w:rPr>
              <w:t>This attachment should include maps showing the Affected Area.</w:t>
            </w:r>
          </w:p>
        </w:tc>
      </w:tr>
    </w:tbl>
    <w:p w14:paraId="6FB4DDFC" w14:textId="77777777" w:rsidR="00AF32D3" w:rsidRPr="003E767F" w:rsidRDefault="00AF32D3" w:rsidP="00AF32D3"/>
    <w:p w14:paraId="578D8715" w14:textId="77777777" w:rsidR="004D4A56" w:rsidRPr="003E767F" w:rsidRDefault="004D4A56">
      <w:pPr>
        <w:rPr>
          <w:rFonts w:eastAsiaTheme="majorEastAsia" w:cs="Arial"/>
          <w:b/>
          <w:sz w:val="26"/>
          <w:szCs w:val="26"/>
        </w:rPr>
      </w:pPr>
      <w:r w:rsidRPr="003E767F">
        <w:rPr>
          <w:rFonts w:cs="Arial"/>
          <w:b/>
        </w:rPr>
        <w:br w:type="page"/>
      </w:r>
    </w:p>
    <w:p w14:paraId="703B2EA4" w14:textId="6306E641" w:rsidR="007E40E2" w:rsidRPr="003E767F" w:rsidRDefault="00BD7FBC" w:rsidP="00D33D6A">
      <w:pPr>
        <w:pStyle w:val="Heading1"/>
        <w:numPr>
          <w:ilvl w:val="0"/>
          <w:numId w:val="0"/>
        </w:numPr>
      </w:pPr>
      <w:bookmarkStart w:id="29" w:name="_Toc84845567"/>
      <w:r w:rsidRPr="003E767F">
        <w:lastRenderedPageBreak/>
        <w:t>ATTACHMENT B – CURRENT CODE POLICY</w:t>
      </w:r>
      <w:bookmarkEnd w:id="2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1"/>
      </w:tblGrid>
      <w:tr w:rsidR="00AF32D3" w14:paraId="25214EA4" w14:textId="77777777" w:rsidTr="00E9022F">
        <w:tc>
          <w:tcPr>
            <w:tcW w:w="9061" w:type="dxa"/>
            <w:shd w:val="clear" w:color="auto" w:fill="D9D9D9" w:themeFill="background1" w:themeFillShade="D9"/>
            <w:tcMar>
              <w:top w:w="113" w:type="dxa"/>
              <w:bottom w:w="113" w:type="dxa"/>
            </w:tcMar>
          </w:tcPr>
          <w:p w14:paraId="14984E02" w14:textId="77777777" w:rsidR="00E9022F" w:rsidRPr="003E767F" w:rsidRDefault="00E9022F" w:rsidP="00E9022F">
            <w:pPr>
              <w:shd w:val="clear" w:color="auto" w:fill="D9D9D9" w:themeFill="background1" w:themeFillShade="D9"/>
              <w:spacing w:after="120" w:line="276" w:lineRule="auto"/>
              <w:jc w:val="both"/>
              <w:rPr>
                <w:rFonts w:cs="Arial"/>
                <w:b/>
                <w:i/>
                <w:sz w:val="20"/>
                <w:szCs w:val="20"/>
              </w:rPr>
            </w:pPr>
            <w:r w:rsidRPr="003E767F">
              <w:rPr>
                <w:rFonts w:cs="Arial"/>
                <w:b/>
                <w:i/>
                <w:sz w:val="20"/>
                <w:szCs w:val="20"/>
              </w:rPr>
              <w:t>Drafting Note (to be deleted):</w:t>
            </w:r>
          </w:p>
          <w:p w14:paraId="08B50F86" w14:textId="31F55B86" w:rsidR="00AF32D3" w:rsidRDefault="00E9022F" w:rsidP="00E9022F">
            <w:pPr>
              <w:spacing w:after="0"/>
            </w:pPr>
            <w:r w:rsidRPr="003E767F">
              <w:rPr>
                <w:rFonts w:cs="Arial"/>
                <w:i/>
                <w:sz w:val="20"/>
                <w:szCs w:val="20"/>
              </w:rPr>
              <w:t>This attachment should include maps and policy as required to show and describe all relevant zones, subzones or overlays which currently apply to the Affected Area (prior to the proposed Code Amendment).</w:t>
            </w:r>
          </w:p>
        </w:tc>
      </w:tr>
    </w:tbl>
    <w:p w14:paraId="3D4BEA99" w14:textId="77777777" w:rsidR="0012131C" w:rsidRPr="003E767F" w:rsidRDefault="0012131C" w:rsidP="00E9022F"/>
    <w:p w14:paraId="42D1D7EE" w14:textId="77777777" w:rsidR="004D4A56" w:rsidRPr="003E767F" w:rsidRDefault="004D4A56">
      <w:pPr>
        <w:rPr>
          <w:rFonts w:eastAsiaTheme="majorEastAsia" w:cs="Arial"/>
          <w:b/>
          <w:sz w:val="26"/>
          <w:szCs w:val="26"/>
        </w:rPr>
      </w:pPr>
      <w:r w:rsidRPr="003E767F">
        <w:rPr>
          <w:rFonts w:cs="Arial"/>
          <w:b/>
        </w:rPr>
        <w:br w:type="page"/>
      </w:r>
    </w:p>
    <w:p w14:paraId="713D6D06" w14:textId="1A2D69AA" w:rsidR="00BD7FBC" w:rsidRPr="003E767F" w:rsidRDefault="00BD7FBC" w:rsidP="00D33D6A">
      <w:pPr>
        <w:pStyle w:val="Heading1"/>
        <w:numPr>
          <w:ilvl w:val="0"/>
          <w:numId w:val="0"/>
        </w:numPr>
      </w:pPr>
      <w:bookmarkStart w:id="30" w:name="_Toc84845568"/>
      <w:r w:rsidRPr="003E767F">
        <w:lastRenderedPageBreak/>
        <w:t>ATTACHMENT C – PROPOSED CODE POLICY</w:t>
      </w:r>
      <w:bookmarkEnd w:id="3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1"/>
      </w:tblGrid>
      <w:tr w:rsidR="00AF32D3" w14:paraId="0184181B" w14:textId="77777777" w:rsidTr="00E9022F">
        <w:tc>
          <w:tcPr>
            <w:tcW w:w="9061" w:type="dxa"/>
            <w:shd w:val="clear" w:color="auto" w:fill="D9D9D9" w:themeFill="background1" w:themeFillShade="D9"/>
            <w:tcMar>
              <w:top w:w="113" w:type="dxa"/>
              <w:bottom w:w="113" w:type="dxa"/>
            </w:tcMar>
          </w:tcPr>
          <w:p w14:paraId="18818097" w14:textId="77777777" w:rsidR="00E9022F" w:rsidRPr="003E767F" w:rsidRDefault="00E9022F" w:rsidP="00E9022F">
            <w:pPr>
              <w:spacing w:after="120" w:line="276" w:lineRule="auto"/>
              <w:jc w:val="both"/>
              <w:rPr>
                <w:rFonts w:cs="Arial"/>
                <w:b/>
                <w:i/>
                <w:sz w:val="20"/>
                <w:szCs w:val="20"/>
              </w:rPr>
            </w:pPr>
            <w:r w:rsidRPr="003E767F">
              <w:rPr>
                <w:rFonts w:cs="Arial"/>
                <w:b/>
                <w:i/>
                <w:sz w:val="20"/>
                <w:szCs w:val="20"/>
              </w:rPr>
              <w:t>Drafting Note (to be deleted):</w:t>
            </w:r>
          </w:p>
          <w:p w14:paraId="6FF412DA" w14:textId="3B2ECE26" w:rsidR="00AF32D3" w:rsidRDefault="00E9022F" w:rsidP="00E9022F">
            <w:pPr>
              <w:spacing w:after="0"/>
            </w:pPr>
            <w:r w:rsidRPr="003E767F">
              <w:rPr>
                <w:rFonts w:cs="Arial"/>
                <w:i/>
                <w:sz w:val="20"/>
                <w:szCs w:val="20"/>
              </w:rPr>
              <w:t>This attachment should include maps and policy as required to show and describe all relevant zones, subzones or overlays which are proposed for the Affected Area (as part of this Code Amendment).</w:t>
            </w:r>
          </w:p>
        </w:tc>
      </w:tr>
    </w:tbl>
    <w:p w14:paraId="5BE0DB66" w14:textId="77777777" w:rsidR="0012131C" w:rsidRPr="003E767F" w:rsidRDefault="0012131C" w:rsidP="00E9022F"/>
    <w:p w14:paraId="7BE1123A" w14:textId="77777777" w:rsidR="004D4A56" w:rsidRPr="003E767F" w:rsidRDefault="004D4A56">
      <w:pPr>
        <w:rPr>
          <w:rFonts w:eastAsiaTheme="majorEastAsia" w:cs="Arial"/>
          <w:b/>
          <w:sz w:val="26"/>
          <w:szCs w:val="26"/>
        </w:rPr>
      </w:pPr>
      <w:r w:rsidRPr="003E767F">
        <w:rPr>
          <w:rFonts w:cs="Arial"/>
          <w:b/>
        </w:rPr>
        <w:br w:type="page"/>
      </w:r>
    </w:p>
    <w:p w14:paraId="5CB21E37" w14:textId="70B103DF" w:rsidR="00BD7FBC" w:rsidRPr="003E767F" w:rsidRDefault="00301AD3" w:rsidP="00D33D6A">
      <w:pPr>
        <w:pStyle w:val="Heading1"/>
        <w:numPr>
          <w:ilvl w:val="0"/>
          <w:numId w:val="0"/>
        </w:numPr>
      </w:pPr>
      <w:bookmarkStart w:id="31" w:name="_Toc84845569"/>
      <w:r w:rsidRPr="003E767F">
        <w:lastRenderedPageBreak/>
        <w:t>ATTACHMENT D – STRATEGIC PLANNING OUTCOMES</w:t>
      </w:r>
      <w:bookmarkEnd w:id="31"/>
    </w:p>
    <w:p w14:paraId="7CA1FD0C" w14:textId="784505C0" w:rsidR="00301AD3" w:rsidRPr="003E767F" w:rsidRDefault="00301AD3" w:rsidP="00150E99">
      <w:pPr>
        <w:pStyle w:val="Heading2"/>
        <w:numPr>
          <w:ilvl w:val="0"/>
          <w:numId w:val="53"/>
        </w:numPr>
        <w:tabs>
          <w:tab w:val="left" w:pos="567"/>
        </w:tabs>
        <w:ind w:left="567" w:hanging="567"/>
      </w:pPr>
      <w:bookmarkStart w:id="32" w:name="_Toc84845570"/>
      <w:r w:rsidRPr="003E767F">
        <w:t>State Planning Policies</w:t>
      </w:r>
      <w:bookmarkEnd w:id="32"/>
    </w:p>
    <w:p w14:paraId="570E5513" w14:textId="5A3C1655" w:rsidR="00301AD3" w:rsidRPr="003E767F" w:rsidRDefault="00301AD3" w:rsidP="00150E99">
      <w:pPr>
        <w:ind w:left="567"/>
      </w:pPr>
      <w:r w:rsidRPr="003E767F">
        <w:t>The State Planning Policies (SPPs) require that the Principles of Good Planning are considered in the preparation of any designated instrument, including a Code Amendment.</w:t>
      </w:r>
    </w:p>
    <w:p w14:paraId="50F0063F" w14:textId="24F071B9" w:rsidR="00E71E9B" w:rsidRPr="003E767F" w:rsidRDefault="00E71E9B" w:rsidP="00150E99">
      <w:pPr>
        <w:spacing w:after="120"/>
        <w:ind w:left="567"/>
        <w:rPr>
          <w:b/>
        </w:rPr>
      </w:pPr>
      <w:r w:rsidRPr="003E767F">
        <w:rPr>
          <w:b/>
        </w:rPr>
        <w:t>SPP Key Principles</w:t>
      </w:r>
    </w:p>
    <w:p w14:paraId="6E376B3A" w14:textId="7C268B40" w:rsidR="00301AD3" w:rsidRPr="003E767F" w:rsidRDefault="00301AD3" w:rsidP="00150E99">
      <w:pPr>
        <w:ind w:left="567"/>
      </w:pPr>
      <w:r w:rsidRPr="003E767F">
        <w:t>There are 16 SPPs that include Objectives, Policies and Principles for Statutory Instruments (including the Planning and Design Code).</w:t>
      </w:r>
      <w:r w:rsidR="001C02A8" w:rsidRPr="003E767F">
        <w:t xml:space="preserve"> </w:t>
      </w:r>
      <w:r w:rsidRPr="003E767F">
        <w:t>The most critical SPPs in the context of this Code Amendment are:</w:t>
      </w:r>
    </w:p>
    <w:p w14:paraId="5F1986AE" w14:textId="6682CD38" w:rsidR="00301AD3" w:rsidRPr="003E767F" w:rsidRDefault="004D4A56" w:rsidP="00150E99">
      <w:pPr>
        <w:ind w:left="567"/>
        <w:rPr>
          <w:b/>
          <w:i/>
          <w:sz w:val="20"/>
          <w:szCs w:val="20"/>
        </w:rPr>
      </w:pPr>
      <w:r w:rsidRPr="003E767F">
        <w:rPr>
          <w:b/>
          <w:i/>
          <w:sz w:val="20"/>
          <w:szCs w:val="20"/>
        </w:rPr>
        <w:t>Drafting Note (to be deleted):</w:t>
      </w:r>
    </w:p>
    <w:p w14:paraId="7150AFBA" w14:textId="6E51EC79" w:rsidR="00301AD3" w:rsidRPr="003E767F" w:rsidRDefault="00301AD3" w:rsidP="00150E99">
      <w:pPr>
        <w:ind w:left="567"/>
        <w:rPr>
          <w:i/>
          <w:sz w:val="20"/>
          <w:szCs w:val="20"/>
        </w:rPr>
      </w:pPr>
      <w:r w:rsidRPr="003E767F">
        <w:rPr>
          <w:i/>
          <w:sz w:val="20"/>
          <w:szCs w:val="20"/>
        </w:rPr>
        <w:t>Insert summary of how the proposal is consistent with the identified SPPs.</w:t>
      </w:r>
      <w:r w:rsidR="001C02A8" w:rsidRPr="003E767F">
        <w:rPr>
          <w:i/>
          <w:sz w:val="20"/>
          <w:szCs w:val="20"/>
        </w:rPr>
        <w:t xml:space="preserve"> </w:t>
      </w:r>
      <w:r w:rsidRPr="003E767F">
        <w:rPr>
          <w:i/>
          <w:sz w:val="20"/>
          <w:szCs w:val="20"/>
        </w:rPr>
        <w:t>An example is included below for reference.</w:t>
      </w:r>
    </w:p>
    <w:p w14:paraId="009E68CF" w14:textId="2B105E40" w:rsidR="00301AD3" w:rsidRPr="003E767F" w:rsidRDefault="005D5110" w:rsidP="00150E99">
      <w:pPr>
        <w:spacing w:after="120"/>
        <w:ind w:left="567"/>
        <w:rPr>
          <w:b/>
        </w:rPr>
      </w:pPr>
      <w:r w:rsidRPr="003E767F">
        <w:rPr>
          <w:b/>
        </w:rPr>
        <w:t>Integrated Planning</w:t>
      </w:r>
    </w:p>
    <w:p w14:paraId="3D7B903F" w14:textId="12F3BEA2" w:rsidR="00BD7FBC" w:rsidRPr="003E767F" w:rsidRDefault="005D5110" w:rsidP="00150E99">
      <w:pPr>
        <w:ind w:left="567"/>
      </w:pPr>
      <w:r w:rsidRPr="003E767F">
        <w:rPr>
          <w:b/>
        </w:rPr>
        <w:t>Objective</w:t>
      </w:r>
      <w:r w:rsidRPr="003E767F">
        <w:t>:</w:t>
      </w:r>
      <w:r w:rsidR="001A54E7" w:rsidRPr="003E767F">
        <w:t xml:space="preserve"> </w:t>
      </w:r>
      <w:r w:rsidRPr="003E767F">
        <w:t>To shape cities and regions in a way that enhances our liveability, economic prosperity and sustainable future.</w:t>
      </w:r>
    </w:p>
    <w:p w14:paraId="3044CA00" w14:textId="556E4391" w:rsidR="005D5110" w:rsidRPr="003E767F" w:rsidRDefault="005D5110" w:rsidP="00150E99">
      <w:pPr>
        <w:ind w:left="567"/>
      </w:pPr>
      <w:r w:rsidRPr="003E767F">
        <w:rPr>
          <w:b/>
        </w:rPr>
        <w:t>SPP 1.7</w:t>
      </w:r>
      <w:r w:rsidRPr="003E767F">
        <w:t xml:space="preserve"> </w:t>
      </w:r>
      <w:r w:rsidRPr="003E767F">
        <w:tab/>
      </w:r>
      <w:r w:rsidR="001A54E7" w:rsidRPr="003E767F">
        <w:t xml:space="preserve"> </w:t>
      </w:r>
      <w:r w:rsidRPr="003E767F">
        <w:t>Regenerate neighbourhoods to improve the quality and diversity of housing in appropriate locations supported by infrastructure, services and facilities.</w:t>
      </w:r>
    </w:p>
    <w:p w14:paraId="6E98BF73" w14:textId="137D3E16" w:rsidR="005D5110" w:rsidRPr="003E767F" w:rsidRDefault="005D5110" w:rsidP="00150E99">
      <w:pPr>
        <w:ind w:left="567"/>
      </w:pPr>
      <w:r w:rsidRPr="003E767F">
        <w:rPr>
          <w:b/>
        </w:rPr>
        <w:t>SPP 1.8</w:t>
      </w:r>
      <w:r w:rsidRPr="003E767F">
        <w:t xml:space="preserve"> </w:t>
      </w:r>
      <w:r w:rsidRPr="003E767F">
        <w:tab/>
      </w:r>
      <w:r w:rsidR="001A54E7" w:rsidRPr="003E767F">
        <w:t xml:space="preserve"> </w:t>
      </w:r>
      <w:r w:rsidRPr="003E767F">
        <w:t>Mixed-use development around activity centres, public transport nodes and strategic transit corridors to encourage greater use of active transport options such as walking, cycling and public transport.</w:t>
      </w:r>
    </w:p>
    <w:p w14:paraId="48599076" w14:textId="79CA9422" w:rsidR="00BD7FBC" w:rsidRPr="003E767F" w:rsidRDefault="005D5110" w:rsidP="00150E99">
      <w:pPr>
        <w:spacing w:after="120"/>
        <w:ind w:left="567"/>
        <w:rPr>
          <w:b/>
        </w:rPr>
      </w:pPr>
      <w:r w:rsidRPr="003E767F">
        <w:rPr>
          <w:b/>
        </w:rPr>
        <w:t>Code Amendment</w:t>
      </w:r>
    </w:p>
    <w:p w14:paraId="2B0B7E7F" w14:textId="5F03FE2A" w:rsidR="00340415" w:rsidRPr="003E767F" w:rsidRDefault="0047540A" w:rsidP="00150E99">
      <w:pPr>
        <w:ind w:left="567"/>
        <w:rPr>
          <w:b/>
        </w:rPr>
      </w:pPr>
      <w:r w:rsidRPr="003E767F">
        <w:rPr>
          <w:b/>
        </w:rPr>
        <w:t>Outcome:</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494"/>
      </w:tblGrid>
      <w:tr w:rsidR="00AF32D3" w14:paraId="68FD82C6" w14:textId="77777777" w:rsidTr="00E9022F">
        <w:tc>
          <w:tcPr>
            <w:tcW w:w="8494" w:type="dxa"/>
            <w:shd w:val="clear" w:color="auto" w:fill="D9D9D9" w:themeFill="background1" w:themeFillShade="D9"/>
            <w:tcMar>
              <w:top w:w="113" w:type="dxa"/>
              <w:bottom w:w="113" w:type="dxa"/>
            </w:tcMar>
          </w:tcPr>
          <w:p w14:paraId="0692D4F1" w14:textId="77777777" w:rsidR="00E9022F" w:rsidRPr="003E767F" w:rsidRDefault="00E9022F" w:rsidP="00E9022F">
            <w:pPr>
              <w:spacing w:after="120" w:line="276" w:lineRule="auto"/>
              <w:jc w:val="both"/>
              <w:rPr>
                <w:rFonts w:cs="Arial"/>
                <w:b/>
                <w:i/>
                <w:sz w:val="20"/>
                <w:szCs w:val="20"/>
              </w:rPr>
            </w:pPr>
            <w:r w:rsidRPr="003E767F">
              <w:rPr>
                <w:rFonts w:cs="Arial"/>
                <w:b/>
                <w:i/>
                <w:sz w:val="20"/>
                <w:szCs w:val="20"/>
              </w:rPr>
              <w:t xml:space="preserve">Drafting Note (to be deleted): </w:t>
            </w:r>
          </w:p>
          <w:p w14:paraId="099D0CB7" w14:textId="49FFE0B7" w:rsidR="00AF32D3" w:rsidRDefault="00E9022F" w:rsidP="00E9022F">
            <w:pPr>
              <w:spacing w:after="0"/>
            </w:pPr>
            <w:r w:rsidRPr="003E767F">
              <w:rPr>
                <w:rFonts w:cs="Arial"/>
                <w:i/>
                <w:sz w:val="20"/>
                <w:szCs w:val="20"/>
              </w:rPr>
              <w:t>Include summary of how the Code Amendment is consistent with the identified SPP, including any outcomes achieved through the Code Amendment. Any stated outcomes should be supported by analysis or investigations referred to in this Code Amendment document.</w:t>
            </w:r>
          </w:p>
        </w:tc>
      </w:tr>
    </w:tbl>
    <w:p w14:paraId="748D25D1" w14:textId="5601AE1B" w:rsidR="001424E0" w:rsidRPr="003E767F" w:rsidRDefault="001424E0" w:rsidP="00150E99">
      <w:pPr>
        <w:pStyle w:val="Heading2"/>
        <w:numPr>
          <w:ilvl w:val="0"/>
          <w:numId w:val="53"/>
        </w:numPr>
        <w:tabs>
          <w:tab w:val="left" w:pos="567"/>
        </w:tabs>
        <w:ind w:left="992" w:hanging="992"/>
      </w:pPr>
      <w:bookmarkStart w:id="33" w:name="_Toc62646706"/>
      <w:bookmarkStart w:id="34" w:name="_Toc84845571"/>
      <w:r w:rsidRPr="003E767F">
        <w:t>Regional Plans</w:t>
      </w:r>
      <w:bookmarkEnd w:id="33"/>
      <w:bookmarkEnd w:id="34"/>
      <w:r w:rsidRPr="003E767F">
        <w:t xml:space="preserve"> </w:t>
      </w:r>
    </w:p>
    <w:p w14:paraId="76E3F301" w14:textId="2B7E66C0" w:rsidR="001424E0" w:rsidRPr="003E767F" w:rsidRDefault="001424E0" w:rsidP="00150E99">
      <w:pPr>
        <w:ind w:left="567"/>
        <w:rPr>
          <w:b/>
        </w:rPr>
      </w:pPr>
      <w:r w:rsidRPr="003E767F">
        <w:rPr>
          <w:b/>
        </w:rPr>
        <w:t>The Regional Plan</w:t>
      </w:r>
    </w:p>
    <w:p w14:paraId="32835E18" w14:textId="77777777" w:rsidR="001424E0" w:rsidRPr="003E767F" w:rsidRDefault="001424E0" w:rsidP="00150E99">
      <w:pPr>
        <w:ind w:left="567"/>
      </w:pPr>
      <w:r w:rsidRPr="003E767F">
        <w:t xml:space="preserve">The key policies and targets of </w:t>
      </w:r>
      <w:r w:rsidRPr="003E767F">
        <w:rPr>
          <w:shd w:val="clear" w:color="auto" w:fill="D9D9D9" w:themeFill="background1" w:themeFillShade="D9"/>
        </w:rPr>
        <w:t>[insert details of relevant Regional Plan, for example 30-Year Plan for Greater Adelaide</w:t>
      </w:r>
      <w:r w:rsidRPr="003E767F">
        <w:t>] which are most relevant to this Code Amendment are [</w:t>
      </w:r>
      <w:r w:rsidRPr="003E767F">
        <w:rPr>
          <w:shd w:val="clear" w:color="auto" w:fill="D9D9D9" w:themeFill="background1" w:themeFillShade="D9"/>
        </w:rPr>
        <w:t>include summary of relevant Regional Plan policies or targets</w:t>
      </w:r>
      <w:r w:rsidRPr="003E767F">
        <w:t>]</w:t>
      </w:r>
    </w:p>
    <w:p w14:paraId="74BD8F90" w14:textId="77777777" w:rsidR="001424E0" w:rsidRPr="003E767F" w:rsidRDefault="001424E0" w:rsidP="00150E99">
      <w:pPr>
        <w:ind w:left="567"/>
      </w:pPr>
      <w:r w:rsidRPr="003E767F">
        <w:t>The investigations undertaken to date and outlined in this Code Amendment, will ensure that the proposed rezoning is largely consistent with the key policies and targets of the Regional Plan as described below.</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494"/>
      </w:tblGrid>
      <w:tr w:rsidR="00AF32D3" w14:paraId="3F0791D6" w14:textId="77777777" w:rsidTr="00E9022F">
        <w:tc>
          <w:tcPr>
            <w:tcW w:w="8494" w:type="dxa"/>
            <w:shd w:val="clear" w:color="auto" w:fill="D9D9D9" w:themeFill="background1" w:themeFillShade="D9"/>
            <w:tcMar>
              <w:top w:w="113" w:type="dxa"/>
              <w:bottom w:w="113" w:type="dxa"/>
            </w:tcMar>
          </w:tcPr>
          <w:p w14:paraId="5DFE7FC7" w14:textId="77777777" w:rsidR="00E9022F" w:rsidRPr="003E767F" w:rsidRDefault="00E9022F" w:rsidP="00E9022F">
            <w:pPr>
              <w:spacing w:after="120" w:line="276" w:lineRule="auto"/>
              <w:jc w:val="both"/>
              <w:rPr>
                <w:rFonts w:cs="Arial"/>
                <w:b/>
                <w:i/>
                <w:sz w:val="20"/>
                <w:szCs w:val="20"/>
              </w:rPr>
            </w:pPr>
            <w:r w:rsidRPr="003E767F">
              <w:rPr>
                <w:rFonts w:cs="Arial"/>
                <w:b/>
                <w:i/>
                <w:sz w:val="20"/>
                <w:szCs w:val="20"/>
              </w:rPr>
              <w:t xml:space="preserve">Drafting Note (to be deleted): </w:t>
            </w:r>
          </w:p>
          <w:p w14:paraId="61316549" w14:textId="0778EE3B" w:rsidR="00AF32D3" w:rsidRDefault="00E9022F" w:rsidP="00E9022F">
            <w:pPr>
              <w:spacing w:after="0"/>
            </w:pPr>
            <w:r w:rsidRPr="003E767F">
              <w:rPr>
                <w:rFonts w:cs="Arial"/>
                <w:i/>
                <w:sz w:val="20"/>
                <w:szCs w:val="20"/>
              </w:rPr>
              <w:t>Insert summary of how the proposal is consistent with the identified policies or targets in the Regional Plan. An example is included below for reference.</w:t>
            </w:r>
          </w:p>
        </w:tc>
      </w:tr>
    </w:tbl>
    <w:p w14:paraId="24656BD0" w14:textId="37F43A01" w:rsidR="00926D33" w:rsidRPr="003E767F" w:rsidRDefault="00926D33" w:rsidP="00150E99">
      <w:pPr>
        <w:ind w:left="567"/>
        <w:rPr>
          <w:rFonts w:cs="Arial"/>
        </w:rPr>
      </w:pPr>
      <w:r w:rsidRPr="003E767F">
        <w:rPr>
          <w:b/>
        </w:rPr>
        <w:lastRenderedPageBreak/>
        <w:t>Regional</w:t>
      </w:r>
      <w:r w:rsidRPr="003E767F">
        <w:rPr>
          <w:rFonts w:cs="Arial"/>
          <w:b/>
          <w:sz w:val="26"/>
          <w:szCs w:val="26"/>
        </w:rPr>
        <w:t xml:space="preserve"> Plan </w:t>
      </w:r>
      <w:r w:rsidRPr="003E767F">
        <w:rPr>
          <w:rFonts w:cs="Arial"/>
          <w:sz w:val="26"/>
          <w:szCs w:val="26"/>
        </w:rPr>
        <w:t>[</w:t>
      </w:r>
      <w:r w:rsidRPr="003E767F">
        <w:rPr>
          <w:rFonts w:cs="Arial"/>
          <w:i/>
          <w:sz w:val="20"/>
          <w:szCs w:val="20"/>
          <w:shd w:val="clear" w:color="auto" w:fill="D9D9D9" w:themeFill="background1" w:themeFillShade="D9"/>
        </w:rPr>
        <w:t>insert name of Regional Plan</w:t>
      </w:r>
      <w:r w:rsidRPr="003E767F">
        <w:rPr>
          <w:rFonts w:cs="Arial"/>
          <w:sz w:val="26"/>
          <w:szCs w:val="26"/>
        </w:rPr>
        <w:t>]:</w:t>
      </w:r>
    </w:p>
    <w:p w14:paraId="4EA0028E" w14:textId="5195248C" w:rsidR="00926D33" w:rsidRPr="003E767F" w:rsidRDefault="00926D33" w:rsidP="00150E99">
      <w:pPr>
        <w:ind w:left="567"/>
      </w:pPr>
      <w:r w:rsidRPr="003E767F">
        <w:t>Policy Theme</w:t>
      </w:r>
      <w:r w:rsidR="0010286F" w:rsidRPr="003E767F">
        <w:t xml:space="preserve"> </w:t>
      </w:r>
      <w:r w:rsidRPr="003E767F">
        <w:t>Transit corridors, growth areas and activity centres.</w:t>
      </w:r>
    </w:p>
    <w:p w14:paraId="754D4B29" w14:textId="77777777" w:rsidR="00926D33" w:rsidRPr="003E767F" w:rsidRDefault="00926D33" w:rsidP="00150E99">
      <w:pPr>
        <w:ind w:left="567"/>
      </w:pPr>
      <w:r w:rsidRPr="003E767F">
        <w:t>Policy 1</w:t>
      </w:r>
      <w:r w:rsidRPr="003E767F">
        <w:tab/>
        <w:t>Deliver a more compact urban form by locating the majority of Greater Adelaide’s urban growth within existing built-up areas by increasing density at strategic locations close to public transport.</w:t>
      </w:r>
    </w:p>
    <w:p w14:paraId="4043C750" w14:textId="064532A0" w:rsidR="00926D33" w:rsidRPr="003E767F" w:rsidRDefault="00926D33" w:rsidP="00150E99">
      <w:pPr>
        <w:ind w:left="567"/>
        <w:rPr>
          <w:rFonts w:cs="Arial"/>
          <w:b/>
          <w:sz w:val="26"/>
          <w:szCs w:val="26"/>
        </w:rPr>
      </w:pPr>
      <w:r w:rsidRPr="003E767F">
        <w:rPr>
          <w:b/>
        </w:rPr>
        <w:t>Code</w:t>
      </w:r>
      <w:r w:rsidRPr="003E767F">
        <w:rPr>
          <w:rFonts w:cs="Arial"/>
          <w:b/>
          <w:sz w:val="26"/>
          <w:szCs w:val="26"/>
        </w:rPr>
        <w:t xml:space="preserve"> Amendment:</w:t>
      </w:r>
    </w:p>
    <w:p w14:paraId="206FDEA6" w14:textId="59641785" w:rsidR="00926D33" w:rsidRPr="003E767F" w:rsidRDefault="00926D33" w:rsidP="00150E99">
      <w:pPr>
        <w:ind w:left="567"/>
        <w:rPr>
          <w:rFonts w:cs="Arial"/>
          <w:b/>
          <w:sz w:val="26"/>
          <w:szCs w:val="26"/>
        </w:rPr>
      </w:pPr>
      <w:r w:rsidRPr="003E767F">
        <w:rPr>
          <w:b/>
        </w:rPr>
        <w:t>Outcome</w:t>
      </w:r>
      <w:r w:rsidRPr="003E767F">
        <w:rPr>
          <w:rFonts w:cs="Arial"/>
          <w:b/>
          <w:sz w:val="26"/>
          <w:szCs w:val="26"/>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494"/>
      </w:tblGrid>
      <w:tr w:rsidR="00AF32D3" w14:paraId="43F4813A" w14:textId="77777777" w:rsidTr="00E9022F">
        <w:tc>
          <w:tcPr>
            <w:tcW w:w="8494" w:type="dxa"/>
            <w:shd w:val="clear" w:color="auto" w:fill="D9D9D9" w:themeFill="background1" w:themeFillShade="D9"/>
            <w:tcMar>
              <w:top w:w="113" w:type="dxa"/>
              <w:bottom w:w="113" w:type="dxa"/>
            </w:tcMar>
          </w:tcPr>
          <w:p w14:paraId="7726FE08" w14:textId="77777777" w:rsidR="00E9022F" w:rsidRPr="003E767F" w:rsidRDefault="00E9022F" w:rsidP="00E9022F">
            <w:pPr>
              <w:spacing w:after="120" w:line="276" w:lineRule="auto"/>
              <w:jc w:val="both"/>
              <w:rPr>
                <w:rFonts w:cs="Arial"/>
                <w:b/>
                <w:i/>
                <w:sz w:val="20"/>
                <w:szCs w:val="20"/>
              </w:rPr>
            </w:pPr>
            <w:r w:rsidRPr="003E767F">
              <w:rPr>
                <w:rFonts w:cs="Arial"/>
                <w:b/>
                <w:i/>
                <w:sz w:val="20"/>
                <w:szCs w:val="20"/>
              </w:rPr>
              <w:t xml:space="preserve">Drafting Note (to be deleted): </w:t>
            </w:r>
          </w:p>
          <w:p w14:paraId="68EF6B4E" w14:textId="2DEC82ED" w:rsidR="00AF32D3" w:rsidRDefault="00E9022F" w:rsidP="00E9022F">
            <w:pPr>
              <w:spacing w:after="0"/>
            </w:pPr>
            <w:r w:rsidRPr="003E767F">
              <w:rPr>
                <w:rFonts w:cs="Arial"/>
                <w:i/>
                <w:sz w:val="20"/>
                <w:szCs w:val="20"/>
              </w:rPr>
              <w:t>Include summary of how the Code Amendment is consistent with the identified policy or target in the Regional Plan, including any outcomes achieved through the Code Amendment. Any stated outcomes should be supported by analysis or investigations referred to in this Code Amendment document.</w:t>
            </w:r>
          </w:p>
        </w:tc>
      </w:tr>
    </w:tbl>
    <w:p w14:paraId="36F1480D" w14:textId="6FBC8989" w:rsidR="00926D33" w:rsidRPr="003E767F" w:rsidRDefault="00CC2432" w:rsidP="00150E99">
      <w:pPr>
        <w:pStyle w:val="Heading2"/>
        <w:numPr>
          <w:ilvl w:val="0"/>
          <w:numId w:val="53"/>
        </w:numPr>
        <w:ind w:left="567" w:hanging="567"/>
      </w:pPr>
      <w:bookmarkStart w:id="35" w:name="_Toc84845572"/>
      <w:r w:rsidRPr="003E767F">
        <w:t>Other Strategic Plans</w:t>
      </w:r>
      <w:bookmarkEnd w:id="35"/>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494"/>
      </w:tblGrid>
      <w:tr w:rsidR="00AF32D3" w14:paraId="0AE60292" w14:textId="77777777" w:rsidTr="00E9022F">
        <w:tc>
          <w:tcPr>
            <w:tcW w:w="8494" w:type="dxa"/>
            <w:shd w:val="clear" w:color="auto" w:fill="D9D9D9" w:themeFill="background1" w:themeFillShade="D9"/>
            <w:tcMar>
              <w:top w:w="113" w:type="dxa"/>
              <w:bottom w:w="113" w:type="dxa"/>
            </w:tcMar>
          </w:tcPr>
          <w:p w14:paraId="64BFDCCE" w14:textId="77777777" w:rsidR="00E9022F" w:rsidRPr="00E9022F" w:rsidRDefault="00E9022F" w:rsidP="00E9022F">
            <w:pPr>
              <w:spacing w:after="120" w:line="276" w:lineRule="auto"/>
              <w:jc w:val="both"/>
              <w:rPr>
                <w:rFonts w:cs="Arial"/>
                <w:b/>
                <w:i/>
                <w:sz w:val="20"/>
                <w:szCs w:val="20"/>
              </w:rPr>
            </w:pPr>
            <w:r w:rsidRPr="00E9022F">
              <w:rPr>
                <w:rFonts w:cs="Arial"/>
                <w:b/>
                <w:i/>
                <w:sz w:val="20"/>
                <w:szCs w:val="20"/>
              </w:rPr>
              <w:t xml:space="preserve">Drafting Note (to be deleted): </w:t>
            </w:r>
          </w:p>
          <w:p w14:paraId="423F211C" w14:textId="2F86BFA7" w:rsidR="00AF32D3" w:rsidRDefault="00E9022F" w:rsidP="00E9022F">
            <w:pPr>
              <w:spacing w:after="0"/>
            </w:pPr>
            <w:r w:rsidRPr="00E9022F">
              <w:rPr>
                <w:rFonts w:cs="Arial"/>
                <w:i/>
                <w:sz w:val="20"/>
                <w:szCs w:val="20"/>
              </w:rPr>
              <w:t>Include details of analysis of the Code Amendment against other strategic plans as relevant (for example, local strategic plans).</w:t>
            </w:r>
          </w:p>
        </w:tc>
      </w:tr>
    </w:tbl>
    <w:p w14:paraId="34FD54E2" w14:textId="77777777" w:rsidR="00AF32D3" w:rsidRPr="003E767F" w:rsidRDefault="00AF32D3" w:rsidP="00E9022F"/>
    <w:p w14:paraId="046293A6" w14:textId="77777777" w:rsidR="004D4A56" w:rsidRPr="003E767F" w:rsidRDefault="004D4A56">
      <w:pPr>
        <w:rPr>
          <w:rFonts w:eastAsiaTheme="majorEastAsia" w:cs="Arial"/>
          <w:b/>
          <w:sz w:val="26"/>
          <w:szCs w:val="26"/>
        </w:rPr>
      </w:pPr>
      <w:r w:rsidRPr="003E767F">
        <w:rPr>
          <w:rFonts w:cs="Arial"/>
          <w:b/>
        </w:rPr>
        <w:br w:type="page"/>
      </w:r>
    </w:p>
    <w:p w14:paraId="38FD823B" w14:textId="3875A7CF" w:rsidR="00CC2432" w:rsidRPr="003E767F" w:rsidRDefault="00CC2432" w:rsidP="00D33D6A">
      <w:pPr>
        <w:pStyle w:val="Heading1"/>
        <w:numPr>
          <w:ilvl w:val="0"/>
          <w:numId w:val="0"/>
        </w:numPr>
      </w:pPr>
      <w:bookmarkStart w:id="36" w:name="_Toc84845573"/>
      <w:r w:rsidRPr="003E767F">
        <w:lastRenderedPageBreak/>
        <w:t>ATTACHMENT E – INVESTIGATIONS</w:t>
      </w:r>
      <w:bookmarkEnd w:id="3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1"/>
      </w:tblGrid>
      <w:tr w:rsidR="00AF32D3" w14:paraId="3D6B534F" w14:textId="77777777" w:rsidTr="00E9022F">
        <w:tc>
          <w:tcPr>
            <w:tcW w:w="9061" w:type="dxa"/>
            <w:shd w:val="clear" w:color="auto" w:fill="D9D9D9" w:themeFill="background1" w:themeFillShade="D9"/>
            <w:tcMar>
              <w:top w:w="113" w:type="dxa"/>
              <w:bottom w:w="113" w:type="dxa"/>
            </w:tcMar>
          </w:tcPr>
          <w:p w14:paraId="235B8E33" w14:textId="77777777" w:rsidR="00E9022F" w:rsidRPr="003E767F" w:rsidRDefault="00E9022F" w:rsidP="00E9022F">
            <w:pPr>
              <w:spacing w:after="120" w:line="276" w:lineRule="auto"/>
              <w:jc w:val="both"/>
              <w:rPr>
                <w:rFonts w:cs="Arial"/>
                <w:b/>
                <w:i/>
                <w:sz w:val="20"/>
                <w:szCs w:val="20"/>
              </w:rPr>
            </w:pPr>
            <w:r w:rsidRPr="003E767F">
              <w:rPr>
                <w:rFonts w:cs="Arial"/>
                <w:b/>
                <w:i/>
                <w:sz w:val="20"/>
                <w:szCs w:val="20"/>
              </w:rPr>
              <w:t xml:space="preserve">Drafting Note (to be deleted): </w:t>
            </w:r>
          </w:p>
          <w:p w14:paraId="076B60C0" w14:textId="0A6B0981" w:rsidR="00AF32D3" w:rsidRDefault="00E9022F" w:rsidP="00E9022F">
            <w:pPr>
              <w:spacing w:after="0"/>
            </w:pPr>
            <w:r w:rsidRPr="003E767F">
              <w:rPr>
                <w:rFonts w:cs="Arial"/>
                <w:i/>
                <w:sz w:val="20"/>
                <w:szCs w:val="20"/>
              </w:rPr>
              <w:t>This attachment should include investigations undertaken in support of the Code Amendment. This might include reports, data or analysis undertaken by the Designated Entity or their consultants (ie traffic consultant, environmental consultant).</w:t>
            </w:r>
          </w:p>
        </w:tc>
      </w:tr>
    </w:tbl>
    <w:p w14:paraId="5967C1F5" w14:textId="77777777" w:rsidR="00AF32D3" w:rsidRPr="003E767F" w:rsidRDefault="00AF32D3" w:rsidP="00AF32D3"/>
    <w:p w14:paraId="20D1E629" w14:textId="7B88694A" w:rsidR="00672C2B" w:rsidRPr="003E767F" w:rsidRDefault="00672C2B" w:rsidP="00644D97"/>
    <w:sectPr w:rsidR="00672C2B" w:rsidRPr="003E767F" w:rsidSect="00FC7D90">
      <w:type w:val="oddPage"/>
      <w:pgSz w:w="11907" w:h="16839" w:code="9"/>
      <w:pgMar w:top="1418" w:right="1418" w:bottom="1304" w:left="1418" w:header="567" w:footer="56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E5353B" w16cid:durableId="22A6E226"/>
  <w16cid:commentId w16cid:paraId="16AAE806" w16cid:durableId="22A6E2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03D8B" w14:textId="77777777" w:rsidR="00CD3341" w:rsidRDefault="00CD3341" w:rsidP="00076FE2">
      <w:pPr>
        <w:spacing w:after="0" w:line="240" w:lineRule="auto"/>
      </w:pPr>
      <w:r>
        <w:separator/>
      </w:r>
    </w:p>
  </w:endnote>
  <w:endnote w:type="continuationSeparator" w:id="0">
    <w:p w14:paraId="34A878F4" w14:textId="77777777" w:rsidR="00CD3341" w:rsidRDefault="00CD3341" w:rsidP="0007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LT Pr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41F31" w14:textId="391E3CD2" w:rsidR="00CD3341" w:rsidRDefault="00FC7D90" w:rsidP="00FC7D90">
    <w:pPr>
      <w:pStyle w:val="Footer"/>
      <w:jc w:val="center"/>
    </w:pPr>
    <w:r>
      <w:fldChar w:fldCharType="begin"/>
    </w:r>
    <w:r>
      <w:instrText xml:space="preserve"> PAGE   \* MERGEFORMAT </w:instrText>
    </w:r>
    <w:r>
      <w:fldChar w:fldCharType="separate"/>
    </w:r>
    <w:r w:rsidR="00243464">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80313" w14:textId="77777777" w:rsidR="00CD3341" w:rsidRDefault="00CD3341" w:rsidP="00076FE2">
      <w:pPr>
        <w:spacing w:after="0" w:line="240" w:lineRule="auto"/>
      </w:pPr>
      <w:r>
        <w:separator/>
      </w:r>
    </w:p>
  </w:footnote>
  <w:footnote w:type="continuationSeparator" w:id="0">
    <w:p w14:paraId="26EEA4B4" w14:textId="77777777" w:rsidR="00CD3341" w:rsidRDefault="00CD3341" w:rsidP="00076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F780C" w14:textId="43C5E026" w:rsidR="00CD3341" w:rsidRPr="0083548F" w:rsidRDefault="00CD3341">
    <w:pPr>
      <w:pStyle w:val="Header"/>
      <w:rPr>
        <w:rFonts w:cs="Arial"/>
        <w:b/>
        <w:sz w:val="28"/>
        <w:szCs w:val="28"/>
      </w:rPr>
    </w:pPr>
    <w:r w:rsidRPr="002026E6">
      <w:rPr>
        <w:rFonts w:cs="Arial"/>
        <w:b/>
        <w:sz w:val="28"/>
        <w:szCs w:val="28"/>
        <w:highlight w:val="yellow"/>
      </w:rPr>
      <w:t xml:space="preserve">TEMPLATE FOR </w:t>
    </w:r>
    <w:r>
      <w:rPr>
        <w:rFonts w:cs="Arial"/>
        <w:b/>
        <w:sz w:val="28"/>
        <w:szCs w:val="28"/>
        <w:highlight w:val="yellow"/>
      </w:rPr>
      <w:t>A COUNCIL &amp; JOINT PLANNING BOARD TO INITIATE A</w:t>
    </w:r>
    <w:r w:rsidRPr="002026E6">
      <w:rPr>
        <w:rFonts w:cs="Arial"/>
        <w:b/>
        <w:sz w:val="28"/>
        <w:szCs w:val="28"/>
        <w:highlight w:val="yellow"/>
      </w:rPr>
      <w:t xml:space="preserve"> CODE </w:t>
    </w:r>
    <w:r>
      <w:rPr>
        <w:rFonts w:cs="Arial"/>
        <w:b/>
        <w:sz w:val="28"/>
        <w:szCs w:val="28"/>
        <w:highlight w:val="yellow"/>
      </w:rPr>
      <w:t>AMENDMENT - section 73(2</w:t>
    </w:r>
    <w:r w:rsidRPr="001B678E">
      <w:rPr>
        <w:rFonts w:cs="Arial"/>
        <w:b/>
        <w:sz w:val="28"/>
        <w:szCs w:val="28"/>
        <w:highlight w:val="yellow"/>
      </w:rPr>
      <w:t>)</w:t>
    </w:r>
    <w:r>
      <w:rPr>
        <w:rFonts w:cs="Arial"/>
        <w:b/>
        <w:sz w:val="28"/>
        <w:szCs w:val="28"/>
        <w:highlight w:val="yellow"/>
      </w:rPr>
      <w:t>(b)</w:t>
    </w:r>
    <w:r w:rsidRPr="001B678E">
      <w:rPr>
        <w:rFonts w:cs="Arial"/>
        <w:b/>
        <w:sz w:val="28"/>
        <w:szCs w:val="28"/>
        <w:highlight w:val="yellow"/>
      </w:rPr>
      <w:t xml:space="preserve"> </w:t>
    </w:r>
  </w:p>
  <w:p w14:paraId="16F2E938" w14:textId="01939673" w:rsidR="00CD3341" w:rsidRDefault="00CD33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2A10"/>
    <w:multiLevelType w:val="hybridMultilevel"/>
    <w:tmpl w:val="81868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204A21"/>
    <w:multiLevelType w:val="hybridMultilevel"/>
    <w:tmpl w:val="38DCA9FC"/>
    <w:lvl w:ilvl="0" w:tplc="2FD2DA32">
      <w:start w:val="1"/>
      <w:numFmt w:val="bullet"/>
      <w:lvlText w:val=""/>
      <w:lvlJc w:val="left"/>
      <w:pPr>
        <w:ind w:left="1572" w:hanging="360"/>
      </w:pPr>
      <w:rPr>
        <w:rFonts w:ascii="Symbol" w:hAnsi="Symbol" w:hint="default"/>
        <w:color w:val="auto"/>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5FD585D"/>
    <w:multiLevelType w:val="hybridMultilevel"/>
    <w:tmpl w:val="743A75B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2D14CA"/>
    <w:multiLevelType w:val="multilevel"/>
    <w:tmpl w:val="5E6AA380"/>
    <w:lvl w:ilvl="0">
      <w:start w:val="5"/>
      <w:numFmt w:val="decimal"/>
      <w:lvlText w:val="%1"/>
      <w:lvlJc w:val="left"/>
      <w:pPr>
        <w:ind w:left="1146" w:hanging="720"/>
      </w:pPr>
      <w:rPr>
        <w:rFonts w:hint="default"/>
      </w:rPr>
    </w:lvl>
    <w:lvl w:ilvl="1">
      <w:start w:val="1"/>
      <w:numFmt w:val="decimal"/>
      <w:isLgl/>
      <w:lvlText w:val="%1.%2"/>
      <w:lvlJc w:val="left"/>
      <w:pPr>
        <w:ind w:left="1920" w:hanging="720"/>
      </w:pPr>
      <w:rPr>
        <w:rFonts w:hint="default"/>
      </w:rPr>
    </w:lvl>
    <w:lvl w:ilvl="2">
      <w:start w:val="1"/>
      <w:numFmt w:val="decimal"/>
      <w:isLgl/>
      <w:lvlText w:val="%1.%2.%3"/>
      <w:lvlJc w:val="left"/>
      <w:pPr>
        <w:ind w:left="2694" w:hanging="720"/>
      </w:pPr>
      <w:rPr>
        <w:rFonts w:hint="default"/>
      </w:rPr>
    </w:lvl>
    <w:lvl w:ilvl="3">
      <w:start w:val="1"/>
      <w:numFmt w:val="decimal"/>
      <w:isLgl/>
      <w:lvlText w:val="%1.%2.%3.%4"/>
      <w:lvlJc w:val="left"/>
      <w:pPr>
        <w:ind w:left="3828" w:hanging="1080"/>
      </w:pPr>
      <w:rPr>
        <w:rFonts w:hint="default"/>
      </w:rPr>
    </w:lvl>
    <w:lvl w:ilvl="4">
      <w:start w:val="1"/>
      <w:numFmt w:val="decimal"/>
      <w:isLgl/>
      <w:lvlText w:val="%1.%2.%3.%4.%5"/>
      <w:lvlJc w:val="left"/>
      <w:pPr>
        <w:ind w:left="4962" w:hanging="1440"/>
      </w:pPr>
      <w:rPr>
        <w:rFonts w:hint="default"/>
      </w:rPr>
    </w:lvl>
    <w:lvl w:ilvl="5">
      <w:start w:val="1"/>
      <w:numFmt w:val="decimal"/>
      <w:isLgl/>
      <w:lvlText w:val="%1.%2.%3.%4.%5.%6"/>
      <w:lvlJc w:val="left"/>
      <w:pPr>
        <w:ind w:left="5736" w:hanging="1440"/>
      </w:pPr>
      <w:rPr>
        <w:rFonts w:hint="default"/>
      </w:rPr>
    </w:lvl>
    <w:lvl w:ilvl="6">
      <w:start w:val="1"/>
      <w:numFmt w:val="decimal"/>
      <w:isLgl/>
      <w:lvlText w:val="%1.%2.%3.%4.%5.%6.%7"/>
      <w:lvlJc w:val="left"/>
      <w:pPr>
        <w:ind w:left="6870" w:hanging="1800"/>
      </w:pPr>
      <w:rPr>
        <w:rFonts w:hint="default"/>
      </w:rPr>
    </w:lvl>
    <w:lvl w:ilvl="7">
      <w:start w:val="1"/>
      <w:numFmt w:val="decimal"/>
      <w:isLgl/>
      <w:lvlText w:val="%1.%2.%3.%4.%5.%6.%7.%8"/>
      <w:lvlJc w:val="left"/>
      <w:pPr>
        <w:ind w:left="7644" w:hanging="1800"/>
      </w:pPr>
      <w:rPr>
        <w:rFonts w:hint="default"/>
      </w:rPr>
    </w:lvl>
    <w:lvl w:ilvl="8">
      <w:start w:val="1"/>
      <w:numFmt w:val="decimal"/>
      <w:isLgl/>
      <w:lvlText w:val="%1.%2.%3.%4.%5.%6.%7.%8.%9"/>
      <w:lvlJc w:val="left"/>
      <w:pPr>
        <w:ind w:left="8778" w:hanging="2160"/>
      </w:pPr>
      <w:rPr>
        <w:rFonts w:hint="default"/>
      </w:rPr>
    </w:lvl>
  </w:abstractNum>
  <w:abstractNum w:abstractNumId="4" w15:restartNumberingAfterBreak="0">
    <w:nsid w:val="0A533C80"/>
    <w:multiLevelType w:val="hybridMultilevel"/>
    <w:tmpl w:val="99829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423387"/>
    <w:multiLevelType w:val="multilevel"/>
    <w:tmpl w:val="9D28A630"/>
    <w:lvl w:ilvl="0">
      <w:start w:val="1"/>
      <w:numFmt w:val="decimal"/>
      <w:lvlText w:val="%1"/>
      <w:lvlJc w:val="left"/>
      <w:pPr>
        <w:ind w:left="1080" w:hanging="720"/>
      </w:pPr>
      <w:rPr>
        <w:rFonts w:hint="default"/>
      </w:rPr>
    </w:lvl>
    <w:lvl w:ilvl="1">
      <w:start w:val="1"/>
      <w:numFmt w:val="decimal"/>
      <w:lvlText w:val="%1.%2"/>
      <w:lvlJc w:val="left"/>
      <w:pPr>
        <w:ind w:left="2988" w:hanging="720"/>
      </w:pPr>
    </w:lvl>
    <w:lvl w:ilvl="2">
      <w:start w:val="1"/>
      <w:numFmt w:val="decimal"/>
      <w:isLgl/>
      <w:lvlText w:val="%1.%2.%3"/>
      <w:lvlJc w:val="left"/>
      <w:pPr>
        <w:ind w:left="4896" w:hanging="720"/>
      </w:pPr>
      <w:rPr>
        <w:rFonts w:hint="default"/>
      </w:rPr>
    </w:lvl>
    <w:lvl w:ilvl="3">
      <w:start w:val="1"/>
      <w:numFmt w:val="decimal"/>
      <w:isLgl/>
      <w:lvlText w:val="%1.%2.%3.%4"/>
      <w:lvlJc w:val="left"/>
      <w:pPr>
        <w:ind w:left="7164" w:hanging="1080"/>
      </w:pPr>
      <w:rPr>
        <w:rFonts w:hint="default"/>
      </w:rPr>
    </w:lvl>
    <w:lvl w:ilvl="4">
      <w:start w:val="1"/>
      <w:numFmt w:val="decimal"/>
      <w:isLgl/>
      <w:lvlText w:val="%1.%2.%3.%4.%5"/>
      <w:lvlJc w:val="left"/>
      <w:pPr>
        <w:ind w:left="9432" w:hanging="1440"/>
      </w:pPr>
      <w:rPr>
        <w:rFonts w:hint="default"/>
      </w:rPr>
    </w:lvl>
    <w:lvl w:ilvl="5">
      <w:start w:val="1"/>
      <w:numFmt w:val="decimal"/>
      <w:isLgl/>
      <w:lvlText w:val="%1.%2.%3.%4.%5.%6"/>
      <w:lvlJc w:val="left"/>
      <w:pPr>
        <w:ind w:left="11340" w:hanging="1440"/>
      </w:pPr>
      <w:rPr>
        <w:rFonts w:hint="default"/>
      </w:rPr>
    </w:lvl>
    <w:lvl w:ilvl="6">
      <w:start w:val="1"/>
      <w:numFmt w:val="decimal"/>
      <w:isLgl/>
      <w:lvlText w:val="%1.%2.%3.%4.%5.%6.%7"/>
      <w:lvlJc w:val="left"/>
      <w:pPr>
        <w:ind w:left="13608" w:hanging="1800"/>
      </w:pPr>
      <w:rPr>
        <w:rFonts w:hint="default"/>
      </w:rPr>
    </w:lvl>
    <w:lvl w:ilvl="7">
      <w:start w:val="1"/>
      <w:numFmt w:val="decimal"/>
      <w:isLgl/>
      <w:lvlText w:val="%1.%2.%3.%4.%5.%6.%7.%8"/>
      <w:lvlJc w:val="left"/>
      <w:pPr>
        <w:ind w:left="15516" w:hanging="1800"/>
      </w:pPr>
      <w:rPr>
        <w:rFonts w:hint="default"/>
      </w:rPr>
    </w:lvl>
    <w:lvl w:ilvl="8">
      <w:start w:val="1"/>
      <w:numFmt w:val="decimal"/>
      <w:isLgl/>
      <w:lvlText w:val="%1.%2.%3.%4.%5.%6.%7.%8.%9"/>
      <w:lvlJc w:val="left"/>
      <w:pPr>
        <w:ind w:left="17784" w:hanging="2160"/>
      </w:pPr>
      <w:rPr>
        <w:rFonts w:hint="default"/>
      </w:rPr>
    </w:lvl>
  </w:abstractNum>
  <w:abstractNum w:abstractNumId="6" w15:restartNumberingAfterBreak="0">
    <w:nsid w:val="10A301AE"/>
    <w:multiLevelType w:val="hybridMultilevel"/>
    <w:tmpl w:val="451008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8121F3"/>
    <w:multiLevelType w:val="multilevel"/>
    <w:tmpl w:val="C14E87F6"/>
    <w:styleLink w:val="Style1"/>
    <w:lvl w:ilvl="0">
      <w:start w:val="1"/>
      <w:numFmt w:val="decimal"/>
      <w:pStyle w:val="Heading1"/>
      <w:lvlText w:val="%1."/>
      <w:lvlJc w:val="left"/>
      <w:pPr>
        <w:ind w:left="425" w:hanging="425"/>
      </w:pPr>
      <w:rPr>
        <w:rFonts w:ascii="Tahoma" w:hAnsi="Tahoma"/>
        <w:b/>
        <w:i w:val="0"/>
        <w:color w:val="auto"/>
        <w:sz w:val="22"/>
      </w:rPr>
    </w:lvl>
    <w:lvl w:ilvl="1">
      <w:start w:val="1"/>
      <w:numFmt w:val="decimal"/>
      <w:pStyle w:val="Heading2"/>
      <w:isLgl/>
      <w:lvlText w:val="%1.%2"/>
      <w:lvlJc w:val="left"/>
      <w:pPr>
        <w:ind w:left="567" w:hanging="567"/>
      </w:pPr>
      <w:rPr>
        <w:rFonts w:ascii="Tahoma" w:hAnsi="Tahoma" w:hint="default"/>
        <w:b/>
        <w:i w:val="0"/>
        <w:color w:val="auto"/>
        <w:sz w:val="22"/>
      </w:rPr>
    </w:lvl>
    <w:lvl w:ilvl="2">
      <w:start w:val="1"/>
      <w:numFmt w:val="decimal"/>
      <w:pStyle w:val="Heading3"/>
      <w:isLgl/>
      <w:lvlText w:val="%1.%2.%3"/>
      <w:lvlJc w:val="left"/>
      <w:pPr>
        <w:ind w:left="567" w:hanging="567"/>
      </w:pPr>
      <w:rPr>
        <w:rFonts w:ascii="Tahoma" w:hAnsi="Tahoma"/>
        <w:b/>
        <w:i w:val="0"/>
        <w:color w:val="767171" w:themeColor="background2" w:themeShade="80"/>
        <w:sz w:val="20"/>
      </w:rPr>
    </w:lvl>
    <w:lvl w:ilvl="3">
      <w:start w:val="1"/>
      <w:numFmt w:val="decimal"/>
      <w:lvlRestart w:val="1"/>
      <w:pStyle w:val="Figure"/>
      <w:suff w:val="space"/>
      <w:lvlText w:val="Figure %1.%4"/>
      <w:lvlJc w:val="left"/>
      <w:pPr>
        <w:ind w:left="0" w:firstLine="0"/>
      </w:pPr>
      <w:rPr>
        <w:rFonts w:ascii="Tahoma" w:hAnsi="Tahoma" w:hint="default"/>
        <w:b/>
        <w:i w:val="0"/>
        <w:color w:val="auto"/>
        <w:sz w:val="20"/>
      </w:rPr>
    </w:lvl>
    <w:lvl w:ilvl="4">
      <w:start w:val="1"/>
      <w:numFmt w:val="decimal"/>
      <w:pStyle w:val="Tablehead"/>
      <w:suff w:val="space"/>
      <w:lvlText w:val="Table %1.%5"/>
      <w:lvlJc w:val="left"/>
      <w:pPr>
        <w:ind w:left="1440" w:hanging="1440"/>
      </w:pPr>
      <w:rPr>
        <w:rFonts w:ascii="Tahoma" w:hAnsi="Tahoma" w:hint="default"/>
        <w:b/>
        <w:i w:val="0"/>
        <w:color w:val="auto"/>
        <w:sz w:val="2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824046"/>
    <w:multiLevelType w:val="multilevel"/>
    <w:tmpl w:val="71B80630"/>
    <w:lvl w:ilvl="0">
      <w:start w:val="1"/>
      <w:numFmt w:val="decimal"/>
      <w:lvlText w:val="%1"/>
      <w:lvlJc w:val="left"/>
      <w:pPr>
        <w:ind w:left="1080" w:hanging="720"/>
      </w:pPr>
      <w:rPr>
        <w:rFonts w:hint="default"/>
      </w:rPr>
    </w:lvl>
    <w:lvl w:ilvl="1">
      <w:start w:val="1"/>
      <w:numFmt w:val="decimal"/>
      <w:isLgl/>
      <w:lvlText w:val="%1.%2"/>
      <w:lvlJc w:val="left"/>
      <w:pPr>
        <w:ind w:left="1162"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578" w:hanging="10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144726C1"/>
    <w:multiLevelType w:val="hybridMultilevel"/>
    <w:tmpl w:val="8460E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A20B43"/>
    <w:multiLevelType w:val="hybridMultilevel"/>
    <w:tmpl w:val="6D7ED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335A5D"/>
    <w:multiLevelType w:val="hybridMultilevel"/>
    <w:tmpl w:val="C2B05BAA"/>
    <w:lvl w:ilvl="0" w:tplc="93EEBF44">
      <w:numFmt w:val="bullet"/>
      <w:lvlText w:val="-"/>
      <w:lvlJc w:val="left"/>
      <w:pPr>
        <w:ind w:left="1146" w:hanging="360"/>
      </w:pPr>
      <w:rPr>
        <w:rFonts w:ascii="Calibri" w:eastAsiaTheme="minorHAnsi" w:hAnsi="Calibri" w:cs="Calibri" w:hint="default"/>
      </w:rPr>
    </w:lvl>
    <w:lvl w:ilvl="1" w:tplc="93EEBF44">
      <w:numFmt w:val="bullet"/>
      <w:lvlText w:val="-"/>
      <w:lvlJc w:val="left"/>
      <w:pPr>
        <w:ind w:left="1866" w:hanging="360"/>
      </w:pPr>
      <w:rPr>
        <w:rFonts w:ascii="Calibri" w:eastAsiaTheme="minorHAnsi" w:hAnsi="Calibri" w:cs="Calibri"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17252BB7"/>
    <w:multiLevelType w:val="hybridMultilevel"/>
    <w:tmpl w:val="2B5E2D3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17E2772E"/>
    <w:multiLevelType w:val="multilevel"/>
    <w:tmpl w:val="F2C8AC0C"/>
    <w:lvl w:ilvl="0">
      <w:start w:val="3"/>
      <w:numFmt w:val="decimal"/>
      <w:lvlText w:val="%1"/>
      <w:lvlJc w:val="left"/>
      <w:pPr>
        <w:ind w:left="405" w:hanging="40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15:restartNumberingAfterBreak="0">
    <w:nsid w:val="199A5D1B"/>
    <w:multiLevelType w:val="hybridMultilevel"/>
    <w:tmpl w:val="23E8EB60"/>
    <w:lvl w:ilvl="0" w:tplc="2FD2DA32">
      <w:start w:val="1"/>
      <w:numFmt w:val="bullet"/>
      <w:lvlText w:val=""/>
      <w:lvlJc w:val="left"/>
      <w:pPr>
        <w:ind w:left="2880" w:hanging="360"/>
      </w:pPr>
      <w:rPr>
        <w:rFonts w:ascii="Symbol" w:hAnsi="Symbol" w:hint="default"/>
        <w:color w:val="auto"/>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5" w15:restartNumberingAfterBreak="0">
    <w:nsid w:val="19AE6E40"/>
    <w:multiLevelType w:val="multilevel"/>
    <w:tmpl w:val="C14E87F6"/>
    <w:numStyleLink w:val="Style1"/>
  </w:abstractNum>
  <w:abstractNum w:abstractNumId="16" w15:restartNumberingAfterBreak="0">
    <w:nsid w:val="1A695FD7"/>
    <w:multiLevelType w:val="hybridMultilevel"/>
    <w:tmpl w:val="11D67EA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17" w15:restartNumberingAfterBreak="0">
    <w:nsid w:val="1C4544E9"/>
    <w:multiLevelType w:val="hybridMultilevel"/>
    <w:tmpl w:val="A03EF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4C088C"/>
    <w:multiLevelType w:val="hybridMultilevel"/>
    <w:tmpl w:val="4622E0AC"/>
    <w:lvl w:ilvl="0" w:tplc="93EEBF44">
      <w:numFmt w:val="bullet"/>
      <w:lvlText w:val="-"/>
      <w:lvlJc w:val="left"/>
      <w:pPr>
        <w:ind w:left="1004" w:hanging="360"/>
      </w:pPr>
      <w:rPr>
        <w:rFonts w:ascii="Calibri" w:eastAsiaTheme="minorHAnsi" w:hAnsi="Calibri" w:cs="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207E4089"/>
    <w:multiLevelType w:val="hybridMultilevel"/>
    <w:tmpl w:val="2DC67BF0"/>
    <w:lvl w:ilvl="0" w:tplc="0C090001">
      <w:start w:val="1"/>
      <w:numFmt w:val="bullet"/>
      <w:lvlText w:val=""/>
      <w:lvlJc w:val="left"/>
      <w:pPr>
        <w:ind w:left="1386" w:hanging="360"/>
      </w:pPr>
      <w:rPr>
        <w:rFonts w:ascii="Symbol" w:hAnsi="Symbol" w:hint="default"/>
      </w:rPr>
    </w:lvl>
    <w:lvl w:ilvl="1" w:tplc="0C090003" w:tentative="1">
      <w:start w:val="1"/>
      <w:numFmt w:val="bullet"/>
      <w:lvlText w:val="o"/>
      <w:lvlJc w:val="left"/>
      <w:pPr>
        <w:ind w:left="2106" w:hanging="360"/>
      </w:pPr>
      <w:rPr>
        <w:rFonts w:ascii="Courier New" w:hAnsi="Courier New" w:cs="Courier New" w:hint="default"/>
      </w:rPr>
    </w:lvl>
    <w:lvl w:ilvl="2" w:tplc="0C090005" w:tentative="1">
      <w:start w:val="1"/>
      <w:numFmt w:val="bullet"/>
      <w:lvlText w:val=""/>
      <w:lvlJc w:val="left"/>
      <w:pPr>
        <w:ind w:left="2826" w:hanging="360"/>
      </w:pPr>
      <w:rPr>
        <w:rFonts w:ascii="Wingdings" w:hAnsi="Wingdings" w:hint="default"/>
      </w:rPr>
    </w:lvl>
    <w:lvl w:ilvl="3" w:tplc="0C090001" w:tentative="1">
      <w:start w:val="1"/>
      <w:numFmt w:val="bullet"/>
      <w:lvlText w:val=""/>
      <w:lvlJc w:val="left"/>
      <w:pPr>
        <w:ind w:left="3546" w:hanging="360"/>
      </w:pPr>
      <w:rPr>
        <w:rFonts w:ascii="Symbol" w:hAnsi="Symbol" w:hint="default"/>
      </w:rPr>
    </w:lvl>
    <w:lvl w:ilvl="4" w:tplc="0C090003" w:tentative="1">
      <w:start w:val="1"/>
      <w:numFmt w:val="bullet"/>
      <w:lvlText w:val="o"/>
      <w:lvlJc w:val="left"/>
      <w:pPr>
        <w:ind w:left="4266" w:hanging="360"/>
      </w:pPr>
      <w:rPr>
        <w:rFonts w:ascii="Courier New" w:hAnsi="Courier New" w:cs="Courier New" w:hint="default"/>
      </w:rPr>
    </w:lvl>
    <w:lvl w:ilvl="5" w:tplc="0C090005" w:tentative="1">
      <w:start w:val="1"/>
      <w:numFmt w:val="bullet"/>
      <w:lvlText w:val=""/>
      <w:lvlJc w:val="left"/>
      <w:pPr>
        <w:ind w:left="4986" w:hanging="360"/>
      </w:pPr>
      <w:rPr>
        <w:rFonts w:ascii="Wingdings" w:hAnsi="Wingdings" w:hint="default"/>
      </w:rPr>
    </w:lvl>
    <w:lvl w:ilvl="6" w:tplc="0C090001" w:tentative="1">
      <w:start w:val="1"/>
      <w:numFmt w:val="bullet"/>
      <w:lvlText w:val=""/>
      <w:lvlJc w:val="left"/>
      <w:pPr>
        <w:ind w:left="5706" w:hanging="360"/>
      </w:pPr>
      <w:rPr>
        <w:rFonts w:ascii="Symbol" w:hAnsi="Symbol" w:hint="default"/>
      </w:rPr>
    </w:lvl>
    <w:lvl w:ilvl="7" w:tplc="0C090003" w:tentative="1">
      <w:start w:val="1"/>
      <w:numFmt w:val="bullet"/>
      <w:lvlText w:val="o"/>
      <w:lvlJc w:val="left"/>
      <w:pPr>
        <w:ind w:left="6426" w:hanging="360"/>
      </w:pPr>
      <w:rPr>
        <w:rFonts w:ascii="Courier New" w:hAnsi="Courier New" w:cs="Courier New" w:hint="default"/>
      </w:rPr>
    </w:lvl>
    <w:lvl w:ilvl="8" w:tplc="0C090005" w:tentative="1">
      <w:start w:val="1"/>
      <w:numFmt w:val="bullet"/>
      <w:lvlText w:val=""/>
      <w:lvlJc w:val="left"/>
      <w:pPr>
        <w:ind w:left="7146" w:hanging="360"/>
      </w:pPr>
      <w:rPr>
        <w:rFonts w:ascii="Wingdings" w:hAnsi="Wingdings" w:hint="default"/>
      </w:rPr>
    </w:lvl>
  </w:abstractNum>
  <w:abstractNum w:abstractNumId="20" w15:restartNumberingAfterBreak="0">
    <w:nsid w:val="29096867"/>
    <w:multiLevelType w:val="hybridMultilevel"/>
    <w:tmpl w:val="107E142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E302966"/>
    <w:multiLevelType w:val="multilevel"/>
    <w:tmpl w:val="BA5E3AD0"/>
    <w:lvl w:ilvl="0">
      <w:start w:val="6"/>
      <w:numFmt w:val="decimal"/>
      <w:lvlText w:val="%1"/>
      <w:lvlJc w:val="left"/>
      <w:pPr>
        <w:ind w:left="1146" w:hanging="720"/>
      </w:pPr>
      <w:rPr>
        <w:rFonts w:hint="default"/>
      </w:rPr>
    </w:lvl>
    <w:lvl w:ilvl="1">
      <w:start w:val="1"/>
      <w:numFmt w:val="decimal"/>
      <w:isLgl/>
      <w:lvlText w:val="%1.%2"/>
      <w:lvlJc w:val="left"/>
      <w:pPr>
        <w:ind w:left="1920" w:hanging="720"/>
      </w:pPr>
      <w:rPr>
        <w:rFonts w:hint="default"/>
      </w:rPr>
    </w:lvl>
    <w:lvl w:ilvl="2">
      <w:start w:val="1"/>
      <w:numFmt w:val="decimal"/>
      <w:isLgl/>
      <w:lvlText w:val="%1.%2.%3"/>
      <w:lvlJc w:val="left"/>
      <w:pPr>
        <w:ind w:left="2694" w:hanging="720"/>
      </w:pPr>
      <w:rPr>
        <w:rFonts w:hint="default"/>
      </w:rPr>
    </w:lvl>
    <w:lvl w:ilvl="3">
      <w:start w:val="1"/>
      <w:numFmt w:val="decimal"/>
      <w:isLgl/>
      <w:lvlText w:val="%1.%2.%3.%4"/>
      <w:lvlJc w:val="left"/>
      <w:pPr>
        <w:ind w:left="3828" w:hanging="1080"/>
      </w:pPr>
      <w:rPr>
        <w:rFonts w:hint="default"/>
      </w:rPr>
    </w:lvl>
    <w:lvl w:ilvl="4">
      <w:start w:val="1"/>
      <w:numFmt w:val="decimal"/>
      <w:isLgl/>
      <w:lvlText w:val="%1.%2.%3.%4.%5"/>
      <w:lvlJc w:val="left"/>
      <w:pPr>
        <w:ind w:left="4962" w:hanging="1440"/>
      </w:pPr>
      <w:rPr>
        <w:rFonts w:hint="default"/>
      </w:rPr>
    </w:lvl>
    <w:lvl w:ilvl="5">
      <w:start w:val="1"/>
      <w:numFmt w:val="decimal"/>
      <w:isLgl/>
      <w:lvlText w:val="%1.%2.%3.%4.%5.%6"/>
      <w:lvlJc w:val="left"/>
      <w:pPr>
        <w:ind w:left="5736" w:hanging="1440"/>
      </w:pPr>
      <w:rPr>
        <w:rFonts w:hint="default"/>
      </w:rPr>
    </w:lvl>
    <w:lvl w:ilvl="6">
      <w:start w:val="1"/>
      <w:numFmt w:val="decimal"/>
      <w:isLgl/>
      <w:lvlText w:val="%1.%2.%3.%4.%5.%6.%7"/>
      <w:lvlJc w:val="left"/>
      <w:pPr>
        <w:ind w:left="6870" w:hanging="1800"/>
      </w:pPr>
      <w:rPr>
        <w:rFonts w:hint="default"/>
      </w:rPr>
    </w:lvl>
    <w:lvl w:ilvl="7">
      <w:start w:val="1"/>
      <w:numFmt w:val="decimal"/>
      <w:isLgl/>
      <w:lvlText w:val="%1.%2.%3.%4.%5.%6.%7.%8"/>
      <w:lvlJc w:val="left"/>
      <w:pPr>
        <w:ind w:left="7644" w:hanging="1800"/>
      </w:pPr>
      <w:rPr>
        <w:rFonts w:hint="default"/>
      </w:rPr>
    </w:lvl>
    <w:lvl w:ilvl="8">
      <w:start w:val="1"/>
      <w:numFmt w:val="decimal"/>
      <w:isLgl/>
      <w:lvlText w:val="%1.%2.%3.%4.%5.%6.%7.%8.%9"/>
      <w:lvlJc w:val="left"/>
      <w:pPr>
        <w:ind w:left="8778" w:hanging="2160"/>
      </w:pPr>
      <w:rPr>
        <w:rFonts w:hint="default"/>
      </w:rPr>
    </w:lvl>
  </w:abstractNum>
  <w:abstractNum w:abstractNumId="22" w15:restartNumberingAfterBreak="0">
    <w:nsid w:val="2F8D792D"/>
    <w:multiLevelType w:val="multilevel"/>
    <w:tmpl w:val="71B80630"/>
    <w:lvl w:ilvl="0">
      <w:start w:val="1"/>
      <w:numFmt w:val="decimal"/>
      <w:lvlText w:val="%1"/>
      <w:lvlJc w:val="left"/>
      <w:pPr>
        <w:ind w:left="1080" w:hanging="720"/>
      </w:pPr>
      <w:rPr>
        <w:rFonts w:hint="default"/>
      </w:rPr>
    </w:lvl>
    <w:lvl w:ilvl="1">
      <w:start w:val="1"/>
      <w:numFmt w:val="decimal"/>
      <w:isLgl/>
      <w:lvlText w:val="%1.%2"/>
      <w:lvlJc w:val="left"/>
      <w:pPr>
        <w:ind w:left="1304" w:hanging="1020"/>
      </w:pPr>
      <w:rPr>
        <w:rFonts w:hint="default"/>
      </w:rPr>
    </w:lvl>
    <w:lvl w:ilvl="2">
      <w:start w:val="1"/>
      <w:numFmt w:val="decimal"/>
      <w:isLgl/>
      <w:lvlText w:val="%1.%2.%3"/>
      <w:lvlJc w:val="left"/>
      <w:pPr>
        <w:ind w:left="1512" w:hanging="1020"/>
      </w:pPr>
      <w:rPr>
        <w:rFonts w:hint="default"/>
      </w:rPr>
    </w:lvl>
    <w:lvl w:ilvl="3">
      <w:start w:val="1"/>
      <w:numFmt w:val="decimal"/>
      <w:isLgl/>
      <w:lvlText w:val="%1.%2.%3.%4"/>
      <w:lvlJc w:val="left"/>
      <w:pPr>
        <w:ind w:left="1578" w:hanging="10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345F6A24"/>
    <w:multiLevelType w:val="multilevel"/>
    <w:tmpl w:val="758052B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8F26E5B"/>
    <w:multiLevelType w:val="hybridMultilevel"/>
    <w:tmpl w:val="C8C4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C004D7"/>
    <w:multiLevelType w:val="multilevel"/>
    <w:tmpl w:val="B9CEAF32"/>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C6E069F"/>
    <w:multiLevelType w:val="multilevel"/>
    <w:tmpl w:val="5420C674"/>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803650"/>
    <w:multiLevelType w:val="hybridMultilevel"/>
    <w:tmpl w:val="BD40C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F00580"/>
    <w:multiLevelType w:val="multilevel"/>
    <w:tmpl w:val="40788E1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6090776"/>
    <w:multiLevelType w:val="hybridMultilevel"/>
    <w:tmpl w:val="4D4602E8"/>
    <w:lvl w:ilvl="0" w:tplc="B1C201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6CC355C"/>
    <w:multiLevelType w:val="hybridMultilevel"/>
    <w:tmpl w:val="DFA2D540"/>
    <w:lvl w:ilvl="0" w:tplc="BA7A608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470934"/>
    <w:multiLevelType w:val="hybridMultilevel"/>
    <w:tmpl w:val="72021CCE"/>
    <w:lvl w:ilvl="0" w:tplc="1FE01E8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15577E6"/>
    <w:multiLevelType w:val="multilevel"/>
    <w:tmpl w:val="7C14B32E"/>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929" w:hanging="504"/>
      </w:pPr>
      <w:rPr>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9A3B6A"/>
    <w:multiLevelType w:val="hybridMultilevel"/>
    <w:tmpl w:val="2F5EB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2FD2DA32">
      <w:start w:val="1"/>
      <w:numFmt w:val="bullet"/>
      <w:lvlText w:val=""/>
      <w:lvlJc w:val="left"/>
      <w:pPr>
        <w:ind w:left="2160" w:hanging="360"/>
      </w:pPr>
      <w:rPr>
        <w:rFonts w:ascii="Symbol" w:hAnsi="Symbol" w:hint="default"/>
        <w:color w:val="auto"/>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524F6694"/>
    <w:multiLevelType w:val="hybridMultilevel"/>
    <w:tmpl w:val="E8F22AD4"/>
    <w:lvl w:ilvl="0" w:tplc="1EF4E7B4">
      <w:start w:val="1"/>
      <w:numFmt w:val="bullet"/>
      <w:lvlText w:val=""/>
      <w:lvlJc w:val="left"/>
      <w:pPr>
        <w:tabs>
          <w:tab w:val="num" w:pos="720"/>
        </w:tabs>
        <w:ind w:left="720" w:hanging="360"/>
      </w:pPr>
      <w:rPr>
        <w:rFonts w:ascii="Symbol" w:hAnsi="Symbol" w:hint="default"/>
      </w:rPr>
    </w:lvl>
    <w:lvl w:ilvl="1" w:tplc="0C090005" w:tentative="1">
      <w:start w:val="1"/>
      <w:numFmt w:val="bullet"/>
      <w:lvlText w:val="o"/>
      <w:lvlJc w:val="left"/>
      <w:pPr>
        <w:tabs>
          <w:tab w:val="num" w:pos="1440"/>
        </w:tabs>
        <w:ind w:left="1440" w:hanging="360"/>
      </w:pPr>
      <w:rPr>
        <w:rFonts w:ascii="Courier New" w:hAnsi="Courier New" w:cs="Courier New" w:hint="default"/>
      </w:rPr>
    </w:lvl>
    <w:lvl w:ilvl="2" w:tplc="0E96CCB0"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4503DC4"/>
    <w:multiLevelType w:val="multilevel"/>
    <w:tmpl w:val="7EFE6D9C"/>
    <w:lvl w:ilvl="0">
      <w:start w:val="3"/>
      <w:numFmt w:val="decimal"/>
      <w:lvlText w:val="%1"/>
      <w:lvlJc w:val="left"/>
      <w:pPr>
        <w:ind w:left="405" w:hanging="40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6" w15:restartNumberingAfterBreak="0">
    <w:nsid w:val="562F0DAC"/>
    <w:multiLevelType w:val="hybridMultilevel"/>
    <w:tmpl w:val="60FAC1C4"/>
    <w:lvl w:ilvl="0" w:tplc="B93CB038">
      <w:numFmt w:val="bullet"/>
      <w:lvlText w:val="•"/>
      <w:lvlJc w:val="left"/>
      <w:pPr>
        <w:ind w:left="5038" w:hanging="360"/>
      </w:pPr>
      <w:rPr>
        <w:rFonts w:ascii="Helvetica Neue LT Pro" w:eastAsiaTheme="minorHAnsi" w:hAnsi="Helvetica Neue LT Pro" w:cs="Helvetica Neue LT Pro" w:hint="default"/>
      </w:rPr>
    </w:lvl>
    <w:lvl w:ilvl="1" w:tplc="0C090003" w:tentative="1">
      <w:start w:val="1"/>
      <w:numFmt w:val="bullet"/>
      <w:lvlText w:val="o"/>
      <w:lvlJc w:val="left"/>
      <w:pPr>
        <w:ind w:left="5758" w:hanging="360"/>
      </w:pPr>
      <w:rPr>
        <w:rFonts w:ascii="Courier New" w:hAnsi="Courier New" w:cs="Courier New" w:hint="default"/>
      </w:rPr>
    </w:lvl>
    <w:lvl w:ilvl="2" w:tplc="0C090005" w:tentative="1">
      <w:start w:val="1"/>
      <w:numFmt w:val="bullet"/>
      <w:lvlText w:val=""/>
      <w:lvlJc w:val="left"/>
      <w:pPr>
        <w:ind w:left="6478" w:hanging="360"/>
      </w:pPr>
      <w:rPr>
        <w:rFonts w:ascii="Wingdings" w:hAnsi="Wingdings" w:hint="default"/>
      </w:rPr>
    </w:lvl>
    <w:lvl w:ilvl="3" w:tplc="0C090001" w:tentative="1">
      <w:start w:val="1"/>
      <w:numFmt w:val="bullet"/>
      <w:lvlText w:val=""/>
      <w:lvlJc w:val="left"/>
      <w:pPr>
        <w:ind w:left="7198" w:hanging="360"/>
      </w:pPr>
      <w:rPr>
        <w:rFonts w:ascii="Symbol" w:hAnsi="Symbol" w:hint="default"/>
      </w:rPr>
    </w:lvl>
    <w:lvl w:ilvl="4" w:tplc="0C090003" w:tentative="1">
      <w:start w:val="1"/>
      <w:numFmt w:val="bullet"/>
      <w:lvlText w:val="o"/>
      <w:lvlJc w:val="left"/>
      <w:pPr>
        <w:ind w:left="7918" w:hanging="360"/>
      </w:pPr>
      <w:rPr>
        <w:rFonts w:ascii="Courier New" w:hAnsi="Courier New" w:cs="Courier New" w:hint="default"/>
      </w:rPr>
    </w:lvl>
    <w:lvl w:ilvl="5" w:tplc="0C090005" w:tentative="1">
      <w:start w:val="1"/>
      <w:numFmt w:val="bullet"/>
      <w:lvlText w:val=""/>
      <w:lvlJc w:val="left"/>
      <w:pPr>
        <w:ind w:left="8638" w:hanging="360"/>
      </w:pPr>
      <w:rPr>
        <w:rFonts w:ascii="Wingdings" w:hAnsi="Wingdings" w:hint="default"/>
      </w:rPr>
    </w:lvl>
    <w:lvl w:ilvl="6" w:tplc="0C090001" w:tentative="1">
      <w:start w:val="1"/>
      <w:numFmt w:val="bullet"/>
      <w:lvlText w:val=""/>
      <w:lvlJc w:val="left"/>
      <w:pPr>
        <w:ind w:left="9358" w:hanging="360"/>
      </w:pPr>
      <w:rPr>
        <w:rFonts w:ascii="Symbol" w:hAnsi="Symbol" w:hint="default"/>
      </w:rPr>
    </w:lvl>
    <w:lvl w:ilvl="7" w:tplc="0C090003" w:tentative="1">
      <w:start w:val="1"/>
      <w:numFmt w:val="bullet"/>
      <w:lvlText w:val="o"/>
      <w:lvlJc w:val="left"/>
      <w:pPr>
        <w:ind w:left="10078" w:hanging="360"/>
      </w:pPr>
      <w:rPr>
        <w:rFonts w:ascii="Courier New" w:hAnsi="Courier New" w:cs="Courier New" w:hint="default"/>
      </w:rPr>
    </w:lvl>
    <w:lvl w:ilvl="8" w:tplc="0C090005" w:tentative="1">
      <w:start w:val="1"/>
      <w:numFmt w:val="bullet"/>
      <w:lvlText w:val=""/>
      <w:lvlJc w:val="left"/>
      <w:pPr>
        <w:ind w:left="10798" w:hanging="360"/>
      </w:pPr>
      <w:rPr>
        <w:rFonts w:ascii="Wingdings" w:hAnsi="Wingdings" w:hint="default"/>
      </w:rPr>
    </w:lvl>
  </w:abstractNum>
  <w:abstractNum w:abstractNumId="37" w15:restartNumberingAfterBreak="0">
    <w:nsid w:val="56AF2E3B"/>
    <w:multiLevelType w:val="hybridMultilevel"/>
    <w:tmpl w:val="EC1EEAE0"/>
    <w:lvl w:ilvl="0" w:tplc="6524A26E">
      <w:start w:val="5"/>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8" w15:restartNumberingAfterBreak="0">
    <w:nsid w:val="5A7B5FA4"/>
    <w:multiLevelType w:val="hybridMultilevel"/>
    <w:tmpl w:val="4A480D66"/>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5C8F1C44"/>
    <w:multiLevelType w:val="hybridMultilevel"/>
    <w:tmpl w:val="570014B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D3A5317"/>
    <w:multiLevelType w:val="hybridMultilevel"/>
    <w:tmpl w:val="BC8A93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EB87A5A"/>
    <w:multiLevelType w:val="hybridMultilevel"/>
    <w:tmpl w:val="65C6E372"/>
    <w:lvl w:ilvl="0" w:tplc="3A66A910">
      <w:numFmt w:val="bullet"/>
      <w:lvlText w:val="-"/>
      <w:lvlJc w:val="left"/>
      <w:pPr>
        <w:ind w:left="5038" w:hanging="360"/>
      </w:pPr>
      <w:rPr>
        <w:rFonts w:ascii="Arial" w:eastAsiaTheme="minorHAnsi" w:hAnsi="Arial" w:cs="Arial" w:hint="default"/>
      </w:rPr>
    </w:lvl>
    <w:lvl w:ilvl="1" w:tplc="0C090003" w:tentative="1">
      <w:start w:val="1"/>
      <w:numFmt w:val="bullet"/>
      <w:lvlText w:val="o"/>
      <w:lvlJc w:val="left"/>
      <w:pPr>
        <w:ind w:left="5758" w:hanging="360"/>
      </w:pPr>
      <w:rPr>
        <w:rFonts w:ascii="Courier New" w:hAnsi="Courier New" w:cs="Courier New" w:hint="default"/>
      </w:rPr>
    </w:lvl>
    <w:lvl w:ilvl="2" w:tplc="0C090005" w:tentative="1">
      <w:start w:val="1"/>
      <w:numFmt w:val="bullet"/>
      <w:lvlText w:val=""/>
      <w:lvlJc w:val="left"/>
      <w:pPr>
        <w:ind w:left="6478" w:hanging="360"/>
      </w:pPr>
      <w:rPr>
        <w:rFonts w:ascii="Wingdings" w:hAnsi="Wingdings" w:hint="default"/>
      </w:rPr>
    </w:lvl>
    <w:lvl w:ilvl="3" w:tplc="0C090001" w:tentative="1">
      <w:start w:val="1"/>
      <w:numFmt w:val="bullet"/>
      <w:lvlText w:val=""/>
      <w:lvlJc w:val="left"/>
      <w:pPr>
        <w:ind w:left="7198" w:hanging="360"/>
      </w:pPr>
      <w:rPr>
        <w:rFonts w:ascii="Symbol" w:hAnsi="Symbol" w:hint="default"/>
      </w:rPr>
    </w:lvl>
    <w:lvl w:ilvl="4" w:tplc="0C090003" w:tentative="1">
      <w:start w:val="1"/>
      <w:numFmt w:val="bullet"/>
      <w:lvlText w:val="o"/>
      <w:lvlJc w:val="left"/>
      <w:pPr>
        <w:ind w:left="7918" w:hanging="360"/>
      </w:pPr>
      <w:rPr>
        <w:rFonts w:ascii="Courier New" w:hAnsi="Courier New" w:cs="Courier New" w:hint="default"/>
      </w:rPr>
    </w:lvl>
    <w:lvl w:ilvl="5" w:tplc="0C090005" w:tentative="1">
      <w:start w:val="1"/>
      <w:numFmt w:val="bullet"/>
      <w:lvlText w:val=""/>
      <w:lvlJc w:val="left"/>
      <w:pPr>
        <w:ind w:left="8638" w:hanging="360"/>
      </w:pPr>
      <w:rPr>
        <w:rFonts w:ascii="Wingdings" w:hAnsi="Wingdings" w:hint="default"/>
      </w:rPr>
    </w:lvl>
    <w:lvl w:ilvl="6" w:tplc="0C090001" w:tentative="1">
      <w:start w:val="1"/>
      <w:numFmt w:val="bullet"/>
      <w:lvlText w:val=""/>
      <w:lvlJc w:val="left"/>
      <w:pPr>
        <w:ind w:left="9358" w:hanging="360"/>
      </w:pPr>
      <w:rPr>
        <w:rFonts w:ascii="Symbol" w:hAnsi="Symbol" w:hint="default"/>
      </w:rPr>
    </w:lvl>
    <w:lvl w:ilvl="7" w:tplc="0C090003" w:tentative="1">
      <w:start w:val="1"/>
      <w:numFmt w:val="bullet"/>
      <w:lvlText w:val="o"/>
      <w:lvlJc w:val="left"/>
      <w:pPr>
        <w:ind w:left="10078" w:hanging="360"/>
      </w:pPr>
      <w:rPr>
        <w:rFonts w:ascii="Courier New" w:hAnsi="Courier New" w:cs="Courier New" w:hint="default"/>
      </w:rPr>
    </w:lvl>
    <w:lvl w:ilvl="8" w:tplc="0C090005" w:tentative="1">
      <w:start w:val="1"/>
      <w:numFmt w:val="bullet"/>
      <w:lvlText w:val=""/>
      <w:lvlJc w:val="left"/>
      <w:pPr>
        <w:ind w:left="10798" w:hanging="360"/>
      </w:pPr>
      <w:rPr>
        <w:rFonts w:ascii="Wingdings" w:hAnsi="Wingdings" w:hint="default"/>
      </w:rPr>
    </w:lvl>
  </w:abstractNum>
  <w:abstractNum w:abstractNumId="42" w15:restartNumberingAfterBreak="0">
    <w:nsid w:val="641546D3"/>
    <w:multiLevelType w:val="hybridMultilevel"/>
    <w:tmpl w:val="B344B20A"/>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3" w15:restartNumberingAfterBreak="0">
    <w:nsid w:val="6E57548D"/>
    <w:multiLevelType w:val="hybridMultilevel"/>
    <w:tmpl w:val="C512FD9C"/>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4" w15:restartNumberingAfterBreak="0">
    <w:nsid w:val="708C7BD8"/>
    <w:multiLevelType w:val="multilevel"/>
    <w:tmpl w:val="D728BB56"/>
    <w:lvl w:ilvl="0">
      <w:start w:val="3"/>
      <w:numFmt w:val="decimal"/>
      <w:lvlText w:val="%1"/>
      <w:lvlJc w:val="left"/>
      <w:pPr>
        <w:ind w:left="405" w:hanging="40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5" w15:restartNumberingAfterBreak="0">
    <w:nsid w:val="72242886"/>
    <w:multiLevelType w:val="hybridMultilevel"/>
    <w:tmpl w:val="B04AB650"/>
    <w:lvl w:ilvl="0" w:tplc="B93CB038">
      <w:numFmt w:val="bullet"/>
      <w:lvlText w:val="•"/>
      <w:lvlJc w:val="left"/>
      <w:pPr>
        <w:ind w:left="720" w:hanging="360"/>
      </w:pPr>
      <w:rPr>
        <w:rFonts w:ascii="Helvetica Neue LT Pro" w:eastAsiaTheme="minorHAnsi" w:hAnsi="Helvetica Neue LT Pro" w:cs="Helvetica Neue LT 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627B01"/>
    <w:multiLevelType w:val="multilevel"/>
    <w:tmpl w:val="5420C674"/>
    <w:lvl w:ilvl="0">
      <w:start w:val="1"/>
      <w:numFmt w:val="decimal"/>
      <w:lvlText w:val="%1."/>
      <w:lvlJc w:val="left"/>
      <w:pPr>
        <w:ind w:left="360" w:hanging="360"/>
      </w:p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3721E10"/>
    <w:multiLevelType w:val="multilevel"/>
    <w:tmpl w:val="D4382430"/>
    <w:lvl w:ilvl="0">
      <w:start w:val="8"/>
      <w:numFmt w:val="decimal"/>
      <w:lvlText w:val="%1"/>
      <w:lvlJc w:val="left"/>
      <w:pPr>
        <w:ind w:left="1080" w:hanging="72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628" w:hanging="720"/>
      </w:pPr>
      <w:rPr>
        <w:rFonts w:hint="default"/>
      </w:rPr>
    </w:lvl>
    <w:lvl w:ilvl="3">
      <w:start w:val="1"/>
      <w:numFmt w:val="decimal"/>
      <w:isLgl/>
      <w:lvlText w:val="%1.%2.%3.%4"/>
      <w:lvlJc w:val="left"/>
      <w:pPr>
        <w:ind w:left="3762" w:hanging="1080"/>
      </w:pPr>
      <w:rPr>
        <w:rFonts w:hint="default"/>
      </w:rPr>
    </w:lvl>
    <w:lvl w:ilvl="4">
      <w:start w:val="1"/>
      <w:numFmt w:val="decimal"/>
      <w:isLgl/>
      <w:lvlText w:val="%1.%2.%3.%4.%5"/>
      <w:lvlJc w:val="left"/>
      <w:pPr>
        <w:ind w:left="4896" w:hanging="144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804" w:hanging="1800"/>
      </w:pPr>
      <w:rPr>
        <w:rFonts w:hint="default"/>
      </w:rPr>
    </w:lvl>
    <w:lvl w:ilvl="7">
      <w:start w:val="1"/>
      <w:numFmt w:val="decimal"/>
      <w:isLgl/>
      <w:lvlText w:val="%1.%2.%3.%4.%5.%6.%7.%8"/>
      <w:lvlJc w:val="left"/>
      <w:pPr>
        <w:ind w:left="7578" w:hanging="1800"/>
      </w:pPr>
      <w:rPr>
        <w:rFonts w:hint="default"/>
      </w:rPr>
    </w:lvl>
    <w:lvl w:ilvl="8">
      <w:start w:val="1"/>
      <w:numFmt w:val="decimal"/>
      <w:isLgl/>
      <w:lvlText w:val="%1.%2.%3.%4.%5.%6.%7.%8.%9"/>
      <w:lvlJc w:val="left"/>
      <w:pPr>
        <w:ind w:left="8712" w:hanging="2160"/>
      </w:pPr>
      <w:rPr>
        <w:rFonts w:hint="default"/>
      </w:rPr>
    </w:lvl>
  </w:abstractNum>
  <w:abstractNum w:abstractNumId="48" w15:restartNumberingAfterBreak="0">
    <w:nsid w:val="77A70D21"/>
    <w:multiLevelType w:val="hybridMultilevel"/>
    <w:tmpl w:val="1F5EB66C"/>
    <w:lvl w:ilvl="0" w:tplc="6D62D468">
      <w:start w:val="1"/>
      <w:numFmt w:val="decimal"/>
      <w:lvlText w:val="%1."/>
      <w:lvlJc w:val="left"/>
      <w:pPr>
        <w:ind w:left="786" w:hanging="360"/>
      </w:pPr>
      <w:rPr>
        <w:rFonts w:cstheme="minorHAnsi" w:hint="default"/>
        <w:i w:val="0"/>
        <w:sz w:val="24"/>
      </w:rPr>
    </w:lvl>
    <w:lvl w:ilvl="1" w:tplc="DA2EA48C">
      <w:start w:val="1"/>
      <w:numFmt w:val="lowerLetter"/>
      <w:lvlText w:val="%2."/>
      <w:lvlJc w:val="left"/>
      <w:pPr>
        <w:ind w:left="1506" w:hanging="360"/>
      </w:pPr>
      <w:rPr>
        <w:b w:val="0"/>
        <w:sz w:val="24"/>
        <w:szCs w:val="24"/>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9" w15:restartNumberingAfterBreak="0">
    <w:nsid w:val="7B08335F"/>
    <w:multiLevelType w:val="hybridMultilevel"/>
    <w:tmpl w:val="BBE258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DF85CEC"/>
    <w:multiLevelType w:val="hybridMultilevel"/>
    <w:tmpl w:val="042A4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E7474D7"/>
    <w:multiLevelType w:val="hybridMultilevel"/>
    <w:tmpl w:val="74789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F19325A"/>
    <w:multiLevelType w:val="hybridMultilevel"/>
    <w:tmpl w:val="C59471BC"/>
    <w:lvl w:ilvl="0" w:tplc="91C0DDC0">
      <w:start w:val="1"/>
      <w:numFmt w:val="lowerLetter"/>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num w:numId="1">
    <w:abstractNumId w:val="33"/>
  </w:num>
  <w:num w:numId="2">
    <w:abstractNumId w:val="12"/>
  </w:num>
  <w:num w:numId="3">
    <w:abstractNumId w:val="5"/>
  </w:num>
  <w:num w:numId="4">
    <w:abstractNumId w:val="22"/>
  </w:num>
  <w:num w:numId="5">
    <w:abstractNumId w:val="3"/>
  </w:num>
  <w:num w:numId="6">
    <w:abstractNumId w:val="21"/>
  </w:num>
  <w:num w:numId="7">
    <w:abstractNumId w:val="47"/>
  </w:num>
  <w:num w:numId="8">
    <w:abstractNumId w:val="41"/>
  </w:num>
  <w:num w:numId="9">
    <w:abstractNumId w:val="36"/>
  </w:num>
  <w:num w:numId="10">
    <w:abstractNumId w:val="50"/>
  </w:num>
  <w:num w:numId="11">
    <w:abstractNumId w:val="17"/>
  </w:num>
  <w:num w:numId="12">
    <w:abstractNumId w:val="11"/>
  </w:num>
  <w:num w:numId="13">
    <w:abstractNumId w:val="45"/>
  </w:num>
  <w:num w:numId="14">
    <w:abstractNumId w:val="10"/>
  </w:num>
  <w:num w:numId="15">
    <w:abstractNumId w:val="1"/>
  </w:num>
  <w:num w:numId="16">
    <w:abstractNumId w:val="39"/>
  </w:num>
  <w:num w:numId="17">
    <w:abstractNumId w:val="52"/>
  </w:num>
  <w:num w:numId="18">
    <w:abstractNumId w:val="14"/>
  </w:num>
  <w:num w:numId="19">
    <w:abstractNumId w:val="43"/>
  </w:num>
  <w:num w:numId="20">
    <w:abstractNumId w:val="2"/>
  </w:num>
  <w:num w:numId="21">
    <w:abstractNumId w:val="16"/>
  </w:num>
  <w:num w:numId="22">
    <w:abstractNumId w:val="8"/>
  </w:num>
  <w:num w:numId="23">
    <w:abstractNumId w:val="4"/>
  </w:num>
  <w:num w:numId="24">
    <w:abstractNumId w:val="37"/>
  </w:num>
  <w:num w:numId="25">
    <w:abstractNumId w:val="49"/>
  </w:num>
  <w:num w:numId="26">
    <w:abstractNumId w:val="40"/>
  </w:num>
  <w:num w:numId="27">
    <w:abstractNumId w:val="25"/>
  </w:num>
  <w:num w:numId="28">
    <w:abstractNumId w:val="31"/>
  </w:num>
  <w:num w:numId="29">
    <w:abstractNumId w:val="35"/>
  </w:num>
  <w:num w:numId="30">
    <w:abstractNumId w:val="13"/>
  </w:num>
  <w:num w:numId="31">
    <w:abstractNumId w:val="44"/>
  </w:num>
  <w:num w:numId="32">
    <w:abstractNumId w:val="19"/>
  </w:num>
  <w:num w:numId="33">
    <w:abstractNumId w:val="24"/>
  </w:num>
  <w:num w:numId="34">
    <w:abstractNumId w:val="27"/>
  </w:num>
  <w:num w:numId="35">
    <w:abstractNumId w:val="51"/>
  </w:num>
  <w:num w:numId="36">
    <w:abstractNumId w:val="18"/>
  </w:num>
  <w:num w:numId="37">
    <w:abstractNumId w:val="9"/>
  </w:num>
  <w:num w:numId="38">
    <w:abstractNumId w:val="7"/>
  </w:num>
  <w:num w:numId="39">
    <w:abstractNumId w:val="15"/>
    <w:lvlOverride w:ilvl="0">
      <w:lvl w:ilvl="0">
        <w:start w:val="1"/>
        <w:numFmt w:val="decimal"/>
        <w:pStyle w:val="Heading1"/>
        <w:lvlText w:val="%1."/>
        <w:lvlJc w:val="left"/>
        <w:pPr>
          <w:ind w:left="425" w:hanging="425"/>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lvlText w:val="%1.%2"/>
        <w:lvlJc w:val="left"/>
        <w:pPr>
          <w:ind w:left="567" w:hanging="567"/>
        </w:pPr>
        <w:rPr>
          <w:rFonts w:ascii="Arial" w:hAnsi="Arial" w:cs="Arial" w:hint="default"/>
          <w:b/>
          <w:i w:val="0"/>
          <w:color w:val="auto"/>
          <w:sz w:val="22"/>
        </w:rPr>
      </w:lvl>
    </w:lvlOverride>
    <w:lvlOverride w:ilvl="2">
      <w:lvl w:ilvl="2">
        <w:start w:val="1"/>
        <w:numFmt w:val="decimal"/>
        <w:pStyle w:val="Heading3"/>
        <w:isLgl/>
        <w:lvlText w:val="%1.%2.%3"/>
        <w:lvlJc w:val="left"/>
        <w:pPr>
          <w:ind w:left="567" w:hanging="567"/>
        </w:pPr>
        <w:rPr>
          <w:rFonts w:ascii="Arial" w:hAnsi="Arial" w:cs="Arial" w:hint="default"/>
          <w:b/>
          <w:i w:val="0"/>
          <w:color w:val="auto"/>
          <w:sz w:val="22"/>
          <w:szCs w:val="22"/>
        </w:rPr>
      </w:lvl>
    </w:lvlOverride>
    <w:lvlOverride w:ilvl="3">
      <w:lvl w:ilvl="3">
        <w:start w:val="1"/>
        <w:numFmt w:val="decimal"/>
        <w:lvlRestart w:val="1"/>
        <w:pStyle w:val="Figure"/>
        <w:suff w:val="space"/>
        <w:lvlText w:val="Figure %1.%4"/>
        <w:lvlJc w:val="left"/>
        <w:pPr>
          <w:ind w:left="0" w:firstLine="0"/>
        </w:pPr>
        <w:rPr>
          <w:rFonts w:ascii="Tahoma" w:hAnsi="Tahoma" w:hint="default"/>
          <w:b/>
          <w:i w:val="0"/>
          <w:color w:val="auto"/>
          <w:sz w:val="20"/>
        </w:rPr>
      </w:lvl>
    </w:lvlOverride>
    <w:lvlOverride w:ilvl="4">
      <w:lvl w:ilvl="4">
        <w:start w:val="1"/>
        <w:numFmt w:val="decimal"/>
        <w:pStyle w:val="Tablehead"/>
        <w:suff w:val="space"/>
        <w:lvlText w:val="Table %1.%5"/>
        <w:lvlJc w:val="left"/>
        <w:pPr>
          <w:ind w:left="1440" w:hanging="1440"/>
        </w:pPr>
        <w:rPr>
          <w:rFonts w:ascii="Tahoma" w:hAnsi="Tahoma" w:hint="default"/>
          <w:b/>
          <w:i w:val="0"/>
          <w:color w:val="auto"/>
          <w:sz w:val="20"/>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40">
    <w:abstractNumId w:val="28"/>
  </w:num>
  <w:num w:numId="41">
    <w:abstractNumId w:val="23"/>
  </w:num>
  <w:num w:numId="42">
    <w:abstractNumId w:val="23"/>
    <w:lvlOverride w:ilvl="1">
      <w:lvl w:ilvl="1">
        <w:numFmt w:val="bullet"/>
        <w:lvlText w:val=""/>
        <w:lvlJc w:val="left"/>
        <w:pPr>
          <w:tabs>
            <w:tab w:val="num" w:pos="1440"/>
          </w:tabs>
          <w:ind w:left="1440" w:hanging="360"/>
        </w:pPr>
        <w:rPr>
          <w:rFonts w:ascii="Wingdings" w:hAnsi="Wingdings" w:hint="default"/>
          <w:sz w:val="20"/>
        </w:rPr>
      </w:lvl>
    </w:lvlOverride>
  </w:num>
  <w:num w:numId="43">
    <w:abstractNumId w:val="32"/>
  </w:num>
  <w:num w:numId="44">
    <w:abstractNumId w:val="29"/>
  </w:num>
  <w:num w:numId="45">
    <w:abstractNumId w:val="48"/>
  </w:num>
  <w:num w:numId="46">
    <w:abstractNumId w:val="46"/>
  </w:num>
  <w:num w:numId="47">
    <w:abstractNumId w:val="26"/>
  </w:num>
  <w:num w:numId="48">
    <w:abstractNumId w:val="42"/>
  </w:num>
  <w:num w:numId="49">
    <w:abstractNumId w:val="38"/>
  </w:num>
  <w:num w:numId="50">
    <w:abstractNumId w:val="34"/>
  </w:num>
  <w:num w:numId="51">
    <w:abstractNumId w:val="6"/>
  </w:num>
  <w:num w:numId="52">
    <w:abstractNumId w:val="0"/>
  </w:num>
  <w:num w:numId="53">
    <w:abstractNumId w:val="20"/>
  </w:num>
  <w:num w:numId="54">
    <w:abstractNumId w:val="30"/>
  </w:num>
  <w:num w:numId="55">
    <w:abstractNumId w:val="15"/>
    <w:lvlOverride w:ilvl="0">
      <w:lvl w:ilvl="0">
        <w:start w:val="1"/>
        <w:numFmt w:val="decimal"/>
        <w:pStyle w:val="Heading1"/>
        <w:lvlText w:val="%1."/>
        <w:lvlJc w:val="left"/>
        <w:pPr>
          <w:ind w:left="425" w:hanging="425"/>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lvlText w:val="%1.%2"/>
        <w:lvlJc w:val="left"/>
        <w:pPr>
          <w:ind w:left="567" w:hanging="567"/>
        </w:pPr>
        <w:rPr>
          <w:rFonts w:ascii="Arial" w:hAnsi="Arial" w:cs="Arial" w:hint="default"/>
          <w:b/>
          <w:i w:val="0"/>
          <w:color w:val="auto"/>
          <w:sz w:val="22"/>
        </w:rPr>
      </w:lvl>
    </w:lvlOverride>
    <w:lvlOverride w:ilvl="2">
      <w:lvl w:ilvl="2">
        <w:start w:val="1"/>
        <w:numFmt w:val="decimal"/>
        <w:pStyle w:val="Heading3"/>
        <w:isLgl/>
        <w:lvlText w:val="%1.%2.%3"/>
        <w:lvlJc w:val="left"/>
        <w:pPr>
          <w:ind w:left="567" w:hanging="567"/>
        </w:pPr>
        <w:rPr>
          <w:rFonts w:ascii="Arial" w:hAnsi="Arial" w:cs="Arial" w:hint="default"/>
          <w:b/>
          <w:i w:val="0"/>
          <w:color w:val="767171" w:themeColor="background2" w:themeShade="80"/>
          <w:sz w:val="20"/>
        </w:rPr>
      </w:lvl>
    </w:lvlOverride>
    <w:lvlOverride w:ilvl="3">
      <w:lvl w:ilvl="3">
        <w:start w:val="1"/>
        <w:numFmt w:val="decimal"/>
        <w:lvlRestart w:val="1"/>
        <w:pStyle w:val="Figure"/>
        <w:suff w:val="space"/>
        <w:lvlText w:val="Figure %1.%4"/>
        <w:lvlJc w:val="left"/>
        <w:pPr>
          <w:ind w:left="0" w:firstLine="0"/>
        </w:pPr>
        <w:rPr>
          <w:rFonts w:ascii="Tahoma" w:hAnsi="Tahoma" w:hint="default"/>
          <w:b/>
          <w:i w:val="0"/>
          <w:color w:val="auto"/>
          <w:sz w:val="20"/>
        </w:rPr>
      </w:lvl>
    </w:lvlOverride>
    <w:lvlOverride w:ilvl="4">
      <w:lvl w:ilvl="4">
        <w:start w:val="1"/>
        <w:numFmt w:val="decimal"/>
        <w:pStyle w:val="Tablehead"/>
        <w:suff w:val="space"/>
        <w:lvlText w:val="Table %1.%5"/>
        <w:lvlJc w:val="left"/>
        <w:pPr>
          <w:ind w:left="1440" w:hanging="1440"/>
        </w:pPr>
        <w:rPr>
          <w:rFonts w:ascii="Tahoma" w:hAnsi="Tahoma" w:hint="default"/>
          <w:b/>
          <w:i w:val="0"/>
          <w:color w:val="auto"/>
          <w:sz w:val="20"/>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6">
    <w:abstractNumId w:val="15"/>
    <w:lvlOverride w:ilvl="0">
      <w:lvl w:ilvl="0">
        <w:start w:val="1"/>
        <w:numFmt w:val="decimal"/>
        <w:pStyle w:val="Heading1"/>
        <w:lvlText w:val="%1."/>
        <w:lvlJc w:val="left"/>
        <w:pPr>
          <w:ind w:left="425" w:hanging="425"/>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lvlText w:val="%1.%2"/>
        <w:lvlJc w:val="left"/>
        <w:pPr>
          <w:ind w:left="567" w:hanging="567"/>
        </w:pPr>
        <w:rPr>
          <w:rFonts w:ascii="Arial" w:hAnsi="Arial" w:cs="Arial" w:hint="default"/>
          <w:b/>
          <w:i w:val="0"/>
          <w:color w:val="auto"/>
          <w:sz w:val="22"/>
        </w:rPr>
      </w:lvl>
    </w:lvlOverride>
    <w:lvlOverride w:ilvl="2">
      <w:lvl w:ilvl="2">
        <w:start w:val="1"/>
        <w:numFmt w:val="decimal"/>
        <w:pStyle w:val="Heading3"/>
        <w:isLgl/>
        <w:lvlText w:val="%1.%2.%3"/>
        <w:lvlJc w:val="left"/>
        <w:pPr>
          <w:ind w:left="567" w:hanging="567"/>
        </w:pPr>
        <w:rPr>
          <w:rFonts w:ascii="Arial" w:hAnsi="Arial" w:cs="Arial" w:hint="default"/>
          <w:b/>
          <w:i w:val="0"/>
          <w:color w:val="767171" w:themeColor="background2" w:themeShade="80"/>
          <w:sz w:val="20"/>
        </w:rPr>
      </w:lvl>
    </w:lvlOverride>
    <w:lvlOverride w:ilvl="3">
      <w:lvl w:ilvl="3">
        <w:start w:val="1"/>
        <w:numFmt w:val="decimal"/>
        <w:lvlRestart w:val="1"/>
        <w:pStyle w:val="Figure"/>
        <w:suff w:val="space"/>
        <w:lvlText w:val="Figure %1.%4"/>
        <w:lvlJc w:val="left"/>
        <w:pPr>
          <w:ind w:left="0" w:firstLine="0"/>
        </w:pPr>
        <w:rPr>
          <w:rFonts w:ascii="Tahoma" w:hAnsi="Tahoma" w:hint="default"/>
          <w:b/>
          <w:i w:val="0"/>
          <w:color w:val="auto"/>
          <w:sz w:val="20"/>
        </w:rPr>
      </w:lvl>
    </w:lvlOverride>
    <w:lvlOverride w:ilvl="4">
      <w:lvl w:ilvl="4">
        <w:start w:val="1"/>
        <w:numFmt w:val="decimal"/>
        <w:pStyle w:val="Tablehead"/>
        <w:suff w:val="space"/>
        <w:lvlText w:val="Table %1.%5"/>
        <w:lvlJc w:val="left"/>
        <w:pPr>
          <w:ind w:left="1440" w:hanging="1440"/>
        </w:pPr>
        <w:rPr>
          <w:rFonts w:ascii="Tahoma" w:hAnsi="Tahoma" w:hint="default"/>
          <w:b/>
          <w:i w:val="0"/>
          <w:color w:val="auto"/>
          <w:sz w:val="20"/>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7">
    <w:abstractNumId w:val="15"/>
    <w:lvlOverride w:ilvl="0">
      <w:lvl w:ilvl="0">
        <w:start w:val="1"/>
        <w:numFmt w:val="decimal"/>
        <w:pStyle w:val="Heading1"/>
        <w:lvlText w:val="%1."/>
        <w:lvlJc w:val="left"/>
        <w:pPr>
          <w:ind w:left="425" w:hanging="425"/>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lvlText w:val="%1.%2"/>
        <w:lvlJc w:val="left"/>
        <w:pPr>
          <w:ind w:left="567" w:hanging="567"/>
        </w:pPr>
        <w:rPr>
          <w:rFonts w:ascii="Arial" w:hAnsi="Arial" w:cs="Arial" w:hint="default"/>
          <w:b/>
          <w:i w:val="0"/>
          <w:color w:val="auto"/>
          <w:sz w:val="22"/>
        </w:rPr>
      </w:lvl>
    </w:lvlOverride>
    <w:lvlOverride w:ilvl="2">
      <w:lvl w:ilvl="2">
        <w:start w:val="1"/>
        <w:numFmt w:val="decimal"/>
        <w:pStyle w:val="Heading3"/>
        <w:isLgl/>
        <w:lvlText w:val="%1.%2.%3"/>
        <w:lvlJc w:val="left"/>
        <w:pPr>
          <w:ind w:left="567" w:hanging="567"/>
        </w:pPr>
        <w:rPr>
          <w:rFonts w:ascii="Arial" w:hAnsi="Arial" w:cs="Arial" w:hint="default"/>
          <w:b/>
          <w:i w:val="0"/>
          <w:color w:val="767171" w:themeColor="background2" w:themeShade="80"/>
          <w:sz w:val="20"/>
        </w:rPr>
      </w:lvl>
    </w:lvlOverride>
    <w:lvlOverride w:ilvl="3">
      <w:lvl w:ilvl="3">
        <w:start w:val="1"/>
        <w:numFmt w:val="decimal"/>
        <w:lvlRestart w:val="1"/>
        <w:pStyle w:val="Figure"/>
        <w:suff w:val="space"/>
        <w:lvlText w:val="Figure %1.%4"/>
        <w:lvlJc w:val="left"/>
        <w:pPr>
          <w:ind w:left="0" w:firstLine="0"/>
        </w:pPr>
        <w:rPr>
          <w:rFonts w:ascii="Tahoma" w:hAnsi="Tahoma" w:hint="default"/>
          <w:b/>
          <w:i w:val="0"/>
          <w:color w:val="auto"/>
          <w:sz w:val="20"/>
        </w:rPr>
      </w:lvl>
    </w:lvlOverride>
    <w:lvlOverride w:ilvl="4">
      <w:lvl w:ilvl="4">
        <w:start w:val="1"/>
        <w:numFmt w:val="decimal"/>
        <w:pStyle w:val="Tablehead"/>
        <w:suff w:val="space"/>
        <w:lvlText w:val="Table %1.%5"/>
        <w:lvlJc w:val="left"/>
        <w:pPr>
          <w:ind w:left="1440" w:hanging="1440"/>
        </w:pPr>
        <w:rPr>
          <w:rFonts w:ascii="Tahoma" w:hAnsi="Tahoma" w:hint="default"/>
          <w:b/>
          <w:i w:val="0"/>
          <w:color w:val="auto"/>
          <w:sz w:val="20"/>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8">
    <w:abstractNumId w:val="15"/>
    <w:lvlOverride w:ilvl="0">
      <w:lvl w:ilvl="0">
        <w:start w:val="1"/>
        <w:numFmt w:val="decimal"/>
        <w:pStyle w:val="Heading1"/>
        <w:lvlText w:val="%1."/>
        <w:lvlJc w:val="left"/>
        <w:pPr>
          <w:ind w:left="425" w:hanging="425"/>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lvlText w:val="%1.%2"/>
        <w:lvlJc w:val="left"/>
        <w:pPr>
          <w:ind w:left="567" w:hanging="567"/>
        </w:pPr>
        <w:rPr>
          <w:rFonts w:ascii="Arial" w:hAnsi="Arial" w:cs="Arial" w:hint="default"/>
          <w:b/>
          <w:i w:val="0"/>
          <w:color w:val="auto"/>
          <w:sz w:val="22"/>
        </w:rPr>
      </w:lvl>
    </w:lvlOverride>
    <w:lvlOverride w:ilvl="2">
      <w:lvl w:ilvl="2">
        <w:start w:val="1"/>
        <w:numFmt w:val="decimal"/>
        <w:pStyle w:val="Heading3"/>
        <w:isLgl/>
        <w:lvlText w:val="%1.%2.%3"/>
        <w:lvlJc w:val="left"/>
        <w:pPr>
          <w:ind w:left="567" w:hanging="567"/>
        </w:pPr>
        <w:rPr>
          <w:rFonts w:ascii="Arial" w:hAnsi="Arial" w:cs="Arial" w:hint="default"/>
          <w:b/>
          <w:i w:val="0"/>
          <w:color w:val="767171" w:themeColor="background2" w:themeShade="80"/>
          <w:sz w:val="20"/>
        </w:rPr>
      </w:lvl>
    </w:lvlOverride>
    <w:lvlOverride w:ilvl="3">
      <w:lvl w:ilvl="3">
        <w:start w:val="1"/>
        <w:numFmt w:val="decimal"/>
        <w:lvlRestart w:val="1"/>
        <w:pStyle w:val="Figure"/>
        <w:suff w:val="space"/>
        <w:lvlText w:val="Figure %1.%4"/>
        <w:lvlJc w:val="left"/>
        <w:pPr>
          <w:ind w:left="0" w:firstLine="0"/>
        </w:pPr>
        <w:rPr>
          <w:rFonts w:ascii="Tahoma" w:hAnsi="Tahoma" w:hint="default"/>
          <w:b/>
          <w:i w:val="0"/>
          <w:color w:val="auto"/>
          <w:sz w:val="20"/>
        </w:rPr>
      </w:lvl>
    </w:lvlOverride>
    <w:lvlOverride w:ilvl="4">
      <w:lvl w:ilvl="4">
        <w:start w:val="1"/>
        <w:numFmt w:val="decimal"/>
        <w:pStyle w:val="Tablehead"/>
        <w:suff w:val="space"/>
        <w:lvlText w:val="Table %1.%5"/>
        <w:lvlJc w:val="left"/>
        <w:pPr>
          <w:ind w:left="1440" w:hanging="1440"/>
        </w:pPr>
        <w:rPr>
          <w:rFonts w:ascii="Tahoma" w:hAnsi="Tahoma" w:hint="default"/>
          <w:b/>
          <w:i w:val="0"/>
          <w:color w:val="auto"/>
          <w:sz w:val="20"/>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FA"/>
    <w:rsid w:val="00000B10"/>
    <w:rsid w:val="0000199E"/>
    <w:rsid w:val="000032EF"/>
    <w:rsid w:val="0000568C"/>
    <w:rsid w:val="00006252"/>
    <w:rsid w:val="00007EFD"/>
    <w:rsid w:val="00010DAD"/>
    <w:rsid w:val="00015788"/>
    <w:rsid w:val="00021AE1"/>
    <w:rsid w:val="00030653"/>
    <w:rsid w:val="00033307"/>
    <w:rsid w:val="000455CA"/>
    <w:rsid w:val="000457CD"/>
    <w:rsid w:val="00050AB6"/>
    <w:rsid w:val="00052255"/>
    <w:rsid w:val="00053607"/>
    <w:rsid w:val="00054A29"/>
    <w:rsid w:val="00055A65"/>
    <w:rsid w:val="000618BB"/>
    <w:rsid w:val="000618C1"/>
    <w:rsid w:val="00063B36"/>
    <w:rsid w:val="00076FE2"/>
    <w:rsid w:val="0007733B"/>
    <w:rsid w:val="000802B7"/>
    <w:rsid w:val="00081955"/>
    <w:rsid w:val="0008208A"/>
    <w:rsid w:val="00083602"/>
    <w:rsid w:val="000839C0"/>
    <w:rsid w:val="00084FBB"/>
    <w:rsid w:val="00085261"/>
    <w:rsid w:val="000878CE"/>
    <w:rsid w:val="00092535"/>
    <w:rsid w:val="00094104"/>
    <w:rsid w:val="00094794"/>
    <w:rsid w:val="000A0030"/>
    <w:rsid w:val="000A25A5"/>
    <w:rsid w:val="000A4090"/>
    <w:rsid w:val="000A4560"/>
    <w:rsid w:val="000A7F19"/>
    <w:rsid w:val="000B5393"/>
    <w:rsid w:val="000C1570"/>
    <w:rsid w:val="000C50D1"/>
    <w:rsid w:val="000D0422"/>
    <w:rsid w:val="000D59E9"/>
    <w:rsid w:val="000E1182"/>
    <w:rsid w:val="000E3D9E"/>
    <w:rsid w:val="000E3E88"/>
    <w:rsid w:val="000E635E"/>
    <w:rsid w:val="000E699D"/>
    <w:rsid w:val="000F22DA"/>
    <w:rsid w:val="000F56A2"/>
    <w:rsid w:val="000F7421"/>
    <w:rsid w:val="001019C2"/>
    <w:rsid w:val="0010286F"/>
    <w:rsid w:val="00107FB0"/>
    <w:rsid w:val="00111DD6"/>
    <w:rsid w:val="0011575D"/>
    <w:rsid w:val="00117A71"/>
    <w:rsid w:val="00117AF6"/>
    <w:rsid w:val="0012119C"/>
    <w:rsid w:val="0012131C"/>
    <w:rsid w:val="00130864"/>
    <w:rsid w:val="0013678B"/>
    <w:rsid w:val="001424E0"/>
    <w:rsid w:val="00144DDA"/>
    <w:rsid w:val="00150E99"/>
    <w:rsid w:val="001555EF"/>
    <w:rsid w:val="0015650F"/>
    <w:rsid w:val="00161C52"/>
    <w:rsid w:val="00180B9C"/>
    <w:rsid w:val="00191EBC"/>
    <w:rsid w:val="0019659F"/>
    <w:rsid w:val="001977EE"/>
    <w:rsid w:val="001A0315"/>
    <w:rsid w:val="001A27AF"/>
    <w:rsid w:val="001A3B75"/>
    <w:rsid w:val="001A54E7"/>
    <w:rsid w:val="001A5EF8"/>
    <w:rsid w:val="001B0AB4"/>
    <w:rsid w:val="001B635C"/>
    <w:rsid w:val="001B6548"/>
    <w:rsid w:val="001B678E"/>
    <w:rsid w:val="001B77F9"/>
    <w:rsid w:val="001C02A8"/>
    <w:rsid w:val="001C2C68"/>
    <w:rsid w:val="001D4F00"/>
    <w:rsid w:val="001D7712"/>
    <w:rsid w:val="001E0804"/>
    <w:rsid w:val="001E1B7E"/>
    <w:rsid w:val="001E3A78"/>
    <w:rsid w:val="001E3F3A"/>
    <w:rsid w:val="001E62B2"/>
    <w:rsid w:val="001E6670"/>
    <w:rsid w:val="001F4CC8"/>
    <w:rsid w:val="001F674B"/>
    <w:rsid w:val="0020073E"/>
    <w:rsid w:val="002026E6"/>
    <w:rsid w:val="00204F50"/>
    <w:rsid w:val="00213708"/>
    <w:rsid w:val="00214D21"/>
    <w:rsid w:val="00215EBA"/>
    <w:rsid w:val="0022182B"/>
    <w:rsid w:val="00223043"/>
    <w:rsid w:val="002413F3"/>
    <w:rsid w:val="00242688"/>
    <w:rsid w:val="00243464"/>
    <w:rsid w:val="00244A6F"/>
    <w:rsid w:val="002517E7"/>
    <w:rsid w:val="00261F02"/>
    <w:rsid w:val="002719E6"/>
    <w:rsid w:val="002824FC"/>
    <w:rsid w:val="002836FA"/>
    <w:rsid w:val="00290249"/>
    <w:rsid w:val="00291808"/>
    <w:rsid w:val="002938A1"/>
    <w:rsid w:val="00293AE0"/>
    <w:rsid w:val="002970BF"/>
    <w:rsid w:val="002A0430"/>
    <w:rsid w:val="002A2136"/>
    <w:rsid w:val="002A23AF"/>
    <w:rsid w:val="002A5007"/>
    <w:rsid w:val="002A626C"/>
    <w:rsid w:val="002B0B8E"/>
    <w:rsid w:val="002B2A4E"/>
    <w:rsid w:val="002B6167"/>
    <w:rsid w:val="002C0535"/>
    <w:rsid w:val="002C479D"/>
    <w:rsid w:val="002C6E4F"/>
    <w:rsid w:val="002D04C9"/>
    <w:rsid w:val="002D0DFB"/>
    <w:rsid w:val="002D716B"/>
    <w:rsid w:val="002D7544"/>
    <w:rsid w:val="002E08CC"/>
    <w:rsid w:val="002F2EEC"/>
    <w:rsid w:val="002F64D2"/>
    <w:rsid w:val="00301AD3"/>
    <w:rsid w:val="003038BE"/>
    <w:rsid w:val="003144B4"/>
    <w:rsid w:val="0032220E"/>
    <w:rsid w:val="00323B8E"/>
    <w:rsid w:val="00327AB9"/>
    <w:rsid w:val="00336531"/>
    <w:rsid w:val="00337515"/>
    <w:rsid w:val="00340415"/>
    <w:rsid w:val="003527DD"/>
    <w:rsid w:val="00364894"/>
    <w:rsid w:val="00367327"/>
    <w:rsid w:val="0038126A"/>
    <w:rsid w:val="00381BA5"/>
    <w:rsid w:val="00391742"/>
    <w:rsid w:val="003938F5"/>
    <w:rsid w:val="003A6762"/>
    <w:rsid w:val="003B2E0F"/>
    <w:rsid w:val="003B2E78"/>
    <w:rsid w:val="003B4DB7"/>
    <w:rsid w:val="003C09C7"/>
    <w:rsid w:val="003C10F5"/>
    <w:rsid w:val="003D2945"/>
    <w:rsid w:val="003D715E"/>
    <w:rsid w:val="003E17F1"/>
    <w:rsid w:val="003E18B6"/>
    <w:rsid w:val="003E2080"/>
    <w:rsid w:val="003E50A5"/>
    <w:rsid w:val="003E767F"/>
    <w:rsid w:val="003F2171"/>
    <w:rsid w:val="003F62A8"/>
    <w:rsid w:val="00401FC8"/>
    <w:rsid w:val="004065C3"/>
    <w:rsid w:val="0040738C"/>
    <w:rsid w:val="00410236"/>
    <w:rsid w:val="00411B1A"/>
    <w:rsid w:val="004123A1"/>
    <w:rsid w:val="004128B0"/>
    <w:rsid w:val="004131C0"/>
    <w:rsid w:val="00413874"/>
    <w:rsid w:val="00414479"/>
    <w:rsid w:val="00414C07"/>
    <w:rsid w:val="00421F5E"/>
    <w:rsid w:val="004230BE"/>
    <w:rsid w:val="00423D37"/>
    <w:rsid w:val="0043159B"/>
    <w:rsid w:val="00434414"/>
    <w:rsid w:val="00436489"/>
    <w:rsid w:val="004364CF"/>
    <w:rsid w:val="00436C23"/>
    <w:rsid w:val="00444EEC"/>
    <w:rsid w:val="00447F24"/>
    <w:rsid w:val="00450280"/>
    <w:rsid w:val="00456232"/>
    <w:rsid w:val="00457E37"/>
    <w:rsid w:val="00464C3C"/>
    <w:rsid w:val="004675F8"/>
    <w:rsid w:val="00472CBF"/>
    <w:rsid w:val="0047399A"/>
    <w:rsid w:val="00474EDA"/>
    <w:rsid w:val="0047540A"/>
    <w:rsid w:val="0048776B"/>
    <w:rsid w:val="00492B47"/>
    <w:rsid w:val="00492BA4"/>
    <w:rsid w:val="004A67BE"/>
    <w:rsid w:val="004B0F43"/>
    <w:rsid w:val="004B3C7A"/>
    <w:rsid w:val="004B3EFB"/>
    <w:rsid w:val="004B5A4B"/>
    <w:rsid w:val="004C2917"/>
    <w:rsid w:val="004C31D9"/>
    <w:rsid w:val="004C3598"/>
    <w:rsid w:val="004D4A56"/>
    <w:rsid w:val="004D6396"/>
    <w:rsid w:val="004E321B"/>
    <w:rsid w:val="004E32C6"/>
    <w:rsid w:val="004E7B4E"/>
    <w:rsid w:val="004F10F7"/>
    <w:rsid w:val="004F1C4D"/>
    <w:rsid w:val="00502179"/>
    <w:rsid w:val="00502C39"/>
    <w:rsid w:val="00506CD1"/>
    <w:rsid w:val="00507029"/>
    <w:rsid w:val="00507A56"/>
    <w:rsid w:val="00507F7D"/>
    <w:rsid w:val="005125A8"/>
    <w:rsid w:val="00513382"/>
    <w:rsid w:val="005143EE"/>
    <w:rsid w:val="00515815"/>
    <w:rsid w:val="00522293"/>
    <w:rsid w:val="00522E4B"/>
    <w:rsid w:val="005231AD"/>
    <w:rsid w:val="00524B2A"/>
    <w:rsid w:val="00524D44"/>
    <w:rsid w:val="005471C6"/>
    <w:rsid w:val="00552466"/>
    <w:rsid w:val="00555ED7"/>
    <w:rsid w:val="00561AAF"/>
    <w:rsid w:val="00563080"/>
    <w:rsid w:val="00564961"/>
    <w:rsid w:val="0056733D"/>
    <w:rsid w:val="005679FC"/>
    <w:rsid w:val="00572FB8"/>
    <w:rsid w:val="00573859"/>
    <w:rsid w:val="0057413F"/>
    <w:rsid w:val="00576CA1"/>
    <w:rsid w:val="00577F3F"/>
    <w:rsid w:val="005843BD"/>
    <w:rsid w:val="00590E1F"/>
    <w:rsid w:val="005A2171"/>
    <w:rsid w:val="005A32BF"/>
    <w:rsid w:val="005A3454"/>
    <w:rsid w:val="005A49FD"/>
    <w:rsid w:val="005B1F2C"/>
    <w:rsid w:val="005B2842"/>
    <w:rsid w:val="005B6528"/>
    <w:rsid w:val="005C61B0"/>
    <w:rsid w:val="005C69AD"/>
    <w:rsid w:val="005D0083"/>
    <w:rsid w:val="005D08FA"/>
    <w:rsid w:val="005D1322"/>
    <w:rsid w:val="005D1414"/>
    <w:rsid w:val="005D3C27"/>
    <w:rsid w:val="005D5110"/>
    <w:rsid w:val="005E182D"/>
    <w:rsid w:val="005E1BA2"/>
    <w:rsid w:val="005E6D90"/>
    <w:rsid w:val="005F068F"/>
    <w:rsid w:val="005F2D0D"/>
    <w:rsid w:val="006003B0"/>
    <w:rsid w:val="00600684"/>
    <w:rsid w:val="006115F9"/>
    <w:rsid w:val="00613FFD"/>
    <w:rsid w:val="00634148"/>
    <w:rsid w:val="00636821"/>
    <w:rsid w:val="00641C03"/>
    <w:rsid w:val="00644D97"/>
    <w:rsid w:val="00656C3A"/>
    <w:rsid w:val="00660C0F"/>
    <w:rsid w:val="00661DBA"/>
    <w:rsid w:val="00664D70"/>
    <w:rsid w:val="00666DF6"/>
    <w:rsid w:val="00672C2B"/>
    <w:rsid w:val="00676933"/>
    <w:rsid w:val="0068502D"/>
    <w:rsid w:val="00685EE4"/>
    <w:rsid w:val="00690A34"/>
    <w:rsid w:val="00695670"/>
    <w:rsid w:val="00696493"/>
    <w:rsid w:val="006A1BCD"/>
    <w:rsid w:val="006A2B67"/>
    <w:rsid w:val="006B4B72"/>
    <w:rsid w:val="006B4EFD"/>
    <w:rsid w:val="006B7425"/>
    <w:rsid w:val="006C40DF"/>
    <w:rsid w:val="006C564A"/>
    <w:rsid w:val="006C63A5"/>
    <w:rsid w:val="006C7A68"/>
    <w:rsid w:val="006D1C45"/>
    <w:rsid w:val="006D43F7"/>
    <w:rsid w:val="006E0097"/>
    <w:rsid w:val="006E4493"/>
    <w:rsid w:val="006E4C5F"/>
    <w:rsid w:val="006F79FF"/>
    <w:rsid w:val="00700869"/>
    <w:rsid w:val="007048D8"/>
    <w:rsid w:val="007052B9"/>
    <w:rsid w:val="007124D7"/>
    <w:rsid w:val="00726457"/>
    <w:rsid w:val="007267AB"/>
    <w:rsid w:val="007332B1"/>
    <w:rsid w:val="00735BFB"/>
    <w:rsid w:val="00752089"/>
    <w:rsid w:val="00754328"/>
    <w:rsid w:val="00757114"/>
    <w:rsid w:val="007642BD"/>
    <w:rsid w:val="00764C6D"/>
    <w:rsid w:val="007707E5"/>
    <w:rsid w:val="00772132"/>
    <w:rsid w:val="00772153"/>
    <w:rsid w:val="007764DA"/>
    <w:rsid w:val="00781640"/>
    <w:rsid w:val="00783518"/>
    <w:rsid w:val="007844CC"/>
    <w:rsid w:val="00785603"/>
    <w:rsid w:val="00792892"/>
    <w:rsid w:val="00793B2C"/>
    <w:rsid w:val="007A0781"/>
    <w:rsid w:val="007A1899"/>
    <w:rsid w:val="007A4FD9"/>
    <w:rsid w:val="007A5DCA"/>
    <w:rsid w:val="007B1724"/>
    <w:rsid w:val="007B6B92"/>
    <w:rsid w:val="007C2F58"/>
    <w:rsid w:val="007C54DA"/>
    <w:rsid w:val="007C7414"/>
    <w:rsid w:val="007D06C4"/>
    <w:rsid w:val="007D0AD6"/>
    <w:rsid w:val="007D1558"/>
    <w:rsid w:val="007D4D6B"/>
    <w:rsid w:val="007D4F35"/>
    <w:rsid w:val="007D6F1C"/>
    <w:rsid w:val="007E40E2"/>
    <w:rsid w:val="007E4126"/>
    <w:rsid w:val="007E418F"/>
    <w:rsid w:val="007E562A"/>
    <w:rsid w:val="007F39B4"/>
    <w:rsid w:val="007F584B"/>
    <w:rsid w:val="007F7074"/>
    <w:rsid w:val="007F7DE5"/>
    <w:rsid w:val="00800CD2"/>
    <w:rsid w:val="00804CAD"/>
    <w:rsid w:val="008134EE"/>
    <w:rsid w:val="0081575F"/>
    <w:rsid w:val="00816190"/>
    <w:rsid w:val="008173CF"/>
    <w:rsid w:val="008226AC"/>
    <w:rsid w:val="00823470"/>
    <w:rsid w:val="0083548F"/>
    <w:rsid w:val="00837E57"/>
    <w:rsid w:val="008405CD"/>
    <w:rsid w:val="00842B09"/>
    <w:rsid w:val="00844236"/>
    <w:rsid w:val="00844A47"/>
    <w:rsid w:val="008451ED"/>
    <w:rsid w:val="00846A62"/>
    <w:rsid w:val="00854FAC"/>
    <w:rsid w:val="00856308"/>
    <w:rsid w:val="00861930"/>
    <w:rsid w:val="0086265C"/>
    <w:rsid w:val="00866C67"/>
    <w:rsid w:val="00872B32"/>
    <w:rsid w:val="008739E8"/>
    <w:rsid w:val="00876E2B"/>
    <w:rsid w:val="008841F3"/>
    <w:rsid w:val="008928B1"/>
    <w:rsid w:val="00894C01"/>
    <w:rsid w:val="008A1F7E"/>
    <w:rsid w:val="008B5110"/>
    <w:rsid w:val="008B5466"/>
    <w:rsid w:val="008B54D7"/>
    <w:rsid w:val="008B5D1D"/>
    <w:rsid w:val="008B6B9C"/>
    <w:rsid w:val="008C2F83"/>
    <w:rsid w:val="008D4E8D"/>
    <w:rsid w:val="008E40DB"/>
    <w:rsid w:val="008E44B1"/>
    <w:rsid w:val="008E526E"/>
    <w:rsid w:val="008E7BA3"/>
    <w:rsid w:val="008F23A2"/>
    <w:rsid w:val="008F4645"/>
    <w:rsid w:val="008F4CDF"/>
    <w:rsid w:val="008F5CBA"/>
    <w:rsid w:val="008F6D08"/>
    <w:rsid w:val="00900584"/>
    <w:rsid w:val="00902FEE"/>
    <w:rsid w:val="0090541F"/>
    <w:rsid w:val="009056C8"/>
    <w:rsid w:val="00910B68"/>
    <w:rsid w:val="00911790"/>
    <w:rsid w:val="00914EEA"/>
    <w:rsid w:val="00922C45"/>
    <w:rsid w:val="00926D33"/>
    <w:rsid w:val="0093376E"/>
    <w:rsid w:val="00933EFC"/>
    <w:rsid w:val="0094346B"/>
    <w:rsid w:val="009438AF"/>
    <w:rsid w:val="00950F37"/>
    <w:rsid w:val="00957238"/>
    <w:rsid w:val="00963D7F"/>
    <w:rsid w:val="00965070"/>
    <w:rsid w:val="0097193A"/>
    <w:rsid w:val="00987CCB"/>
    <w:rsid w:val="00992252"/>
    <w:rsid w:val="009960D8"/>
    <w:rsid w:val="009A57B6"/>
    <w:rsid w:val="009B138B"/>
    <w:rsid w:val="009B223C"/>
    <w:rsid w:val="009B47FF"/>
    <w:rsid w:val="009B5FB7"/>
    <w:rsid w:val="009D035F"/>
    <w:rsid w:val="009D2460"/>
    <w:rsid w:val="009D315C"/>
    <w:rsid w:val="009D4AFD"/>
    <w:rsid w:val="009E5CFD"/>
    <w:rsid w:val="009F0146"/>
    <w:rsid w:val="009F0E7F"/>
    <w:rsid w:val="009F3079"/>
    <w:rsid w:val="009F349F"/>
    <w:rsid w:val="009F4101"/>
    <w:rsid w:val="00A01874"/>
    <w:rsid w:val="00A10867"/>
    <w:rsid w:val="00A20E37"/>
    <w:rsid w:val="00A25F2B"/>
    <w:rsid w:val="00A26E75"/>
    <w:rsid w:val="00A27D25"/>
    <w:rsid w:val="00A27D49"/>
    <w:rsid w:val="00A4006A"/>
    <w:rsid w:val="00A459F1"/>
    <w:rsid w:val="00A52EF0"/>
    <w:rsid w:val="00A53A67"/>
    <w:rsid w:val="00A53D27"/>
    <w:rsid w:val="00A54224"/>
    <w:rsid w:val="00A576F2"/>
    <w:rsid w:val="00A64235"/>
    <w:rsid w:val="00A642B0"/>
    <w:rsid w:val="00A66948"/>
    <w:rsid w:val="00A66F0F"/>
    <w:rsid w:val="00A7344E"/>
    <w:rsid w:val="00A83A0B"/>
    <w:rsid w:val="00A84389"/>
    <w:rsid w:val="00A86BDA"/>
    <w:rsid w:val="00A91B9B"/>
    <w:rsid w:val="00A92B9E"/>
    <w:rsid w:val="00A92C50"/>
    <w:rsid w:val="00AB23EE"/>
    <w:rsid w:val="00AB3DDA"/>
    <w:rsid w:val="00AC0076"/>
    <w:rsid w:val="00AD06AF"/>
    <w:rsid w:val="00AD09F2"/>
    <w:rsid w:val="00AD5B74"/>
    <w:rsid w:val="00AE1C93"/>
    <w:rsid w:val="00AE5F1E"/>
    <w:rsid w:val="00AE62AA"/>
    <w:rsid w:val="00AF32D3"/>
    <w:rsid w:val="00AF5C37"/>
    <w:rsid w:val="00B01259"/>
    <w:rsid w:val="00B05678"/>
    <w:rsid w:val="00B10AD3"/>
    <w:rsid w:val="00B10EC8"/>
    <w:rsid w:val="00B143C7"/>
    <w:rsid w:val="00B21962"/>
    <w:rsid w:val="00B234DA"/>
    <w:rsid w:val="00B244E6"/>
    <w:rsid w:val="00B27550"/>
    <w:rsid w:val="00B302E1"/>
    <w:rsid w:val="00B30A65"/>
    <w:rsid w:val="00B31E71"/>
    <w:rsid w:val="00B357D3"/>
    <w:rsid w:val="00B36BFB"/>
    <w:rsid w:val="00B42D19"/>
    <w:rsid w:val="00B468AB"/>
    <w:rsid w:val="00B53896"/>
    <w:rsid w:val="00B54A54"/>
    <w:rsid w:val="00B54A67"/>
    <w:rsid w:val="00B57CF4"/>
    <w:rsid w:val="00B6105E"/>
    <w:rsid w:val="00B63944"/>
    <w:rsid w:val="00B64914"/>
    <w:rsid w:val="00B71344"/>
    <w:rsid w:val="00B71529"/>
    <w:rsid w:val="00B727C0"/>
    <w:rsid w:val="00B77EE6"/>
    <w:rsid w:val="00B82616"/>
    <w:rsid w:val="00BA7A6D"/>
    <w:rsid w:val="00BB3F7E"/>
    <w:rsid w:val="00BC1CB5"/>
    <w:rsid w:val="00BC3D0B"/>
    <w:rsid w:val="00BD51DF"/>
    <w:rsid w:val="00BD7132"/>
    <w:rsid w:val="00BD7FBC"/>
    <w:rsid w:val="00BE38A4"/>
    <w:rsid w:val="00BE6E8F"/>
    <w:rsid w:val="00BF002F"/>
    <w:rsid w:val="00BF3E55"/>
    <w:rsid w:val="00BF587E"/>
    <w:rsid w:val="00C06C49"/>
    <w:rsid w:val="00C06EAE"/>
    <w:rsid w:val="00C10678"/>
    <w:rsid w:val="00C14F32"/>
    <w:rsid w:val="00C17E98"/>
    <w:rsid w:val="00C21982"/>
    <w:rsid w:val="00C23F87"/>
    <w:rsid w:val="00C25016"/>
    <w:rsid w:val="00C27A73"/>
    <w:rsid w:val="00C50503"/>
    <w:rsid w:val="00C5385A"/>
    <w:rsid w:val="00C548CB"/>
    <w:rsid w:val="00C54A03"/>
    <w:rsid w:val="00C61B0C"/>
    <w:rsid w:val="00C67A77"/>
    <w:rsid w:val="00C768CF"/>
    <w:rsid w:val="00C83FD6"/>
    <w:rsid w:val="00C840FD"/>
    <w:rsid w:val="00C95367"/>
    <w:rsid w:val="00CA451C"/>
    <w:rsid w:val="00CA50A1"/>
    <w:rsid w:val="00CA6D1C"/>
    <w:rsid w:val="00CB1858"/>
    <w:rsid w:val="00CC2432"/>
    <w:rsid w:val="00CC32F9"/>
    <w:rsid w:val="00CC51E1"/>
    <w:rsid w:val="00CC5A3E"/>
    <w:rsid w:val="00CD2F68"/>
    <w:rsid w:val="00CD3341"/>
    <w:rsid w:val="00CD6153"/>
    <w:rsid w:val="00CD62EB"/>
    <w:rsid w:val="00CD66F3"/>
    <w:rsid w:val="00CE0641"/>
    <w:rsid w:val="00CF0222"/>
    <w:rsid w:val="00CF6659"/>
    <w:rsid w:val="00D02BCE"/>
    <w:rsid w:val="00D036F8"/>
    <w:rsid w:val="00D0418B"/>
    <w:rsid w:val="00D0546F"/>
    <w:rsid w:val="00D13F53"/>
    <w:rsid w:val="00D17B27"/>
    <w:rsid w:val="00D2104F"/>
    <w:rsid w:val="00D230CE"/>
    <w:rsid w:val="00D25748"/>
    <w:rsid w:val="00D27F4B"/>
    <w:rsid w:val="00D33D6A"/>
    <w:rsid w:val="00D35788"/>
    <w:rsid w:val="00D37968"/>
    <w:rsid w:val="00D45C06"/>
    <w:rsid w:val="00D461FF"/>
    <w:rsid w:val="00D60F52"/>
    <w:rsid w:val="00D643D8"/>
    <w:rsid w:val="00D64557"/>
    <w:rsid w:val="00D65BD3"/>
    <w:rsid w:val="00D67178"/>
    <w:rsid w:val="00D7435D"/>
    <w:rsid w:val="00D856E3"/>
    <w:rsid w:val="00D9280E"/>
    <w:rsid w:val="00D941CE"/>
    <w:rsid w:val="00D96995"/>
    <w:rsid w:val="00D978FE"/>
    <w:rsid w:val="00DB5456"/>
    <w:rsid w:val="00DC45F4"/>
    <w:rsid w:val="00DD38B3"/>
    <w:rsid w:val="00DE1371"/>
    <w:rsid w:val="00DE1D81"/>
    <w:rsid w:val="00DE1F0B"/>
    <w:rsid w:val="00DE382E"/>
    <w:rsid w:val="00DE3B67"/>
    <w:rsid w:val="00DE49FD"/>
    <w:rsid w:val="00DF389B"/>
    <w:rsid w:val="00E038B2"/>
    <w:rsid w:val="00E22761"/>
    <w:rsid w:val="00E335C2"/>
    <w:rsid w:val="00E37E47"/>
    <w:rsid w:val="00E43089"/>
    <w:rsid w:val="00E50204"/>
    <w:rsid w:val="00E504D2"/>
    <w:rsid w:val="00E56FB8"/>
    <w:rsid w:val="00E61D86"/>
    <w:rsid w:val="00E62190"/>
    <w:rsid w:val="00E63D2B"/>
    <w:rsid w:val="00E643E5"/>
    <w:rsid w:val="00E64AE7"/>
    <w:rsid w:val="00E65A3F"/>
    <w:rsid w:val="00E66C09"/>
    <w:rsid w:val="00E71E9B"/>
    <w:rsid w:val="00E9022F"/>
    <w:rsid w:val="00E93F61"/>
    <w:rsid w:val="00E9544C"/>
    <w:rsid w:val="00EB00AF"/>
    <w:rsid w:val="00EB0A4B"/>
    <w:rsid w:val="00EB55B2"/>
    <w:rsid w:val="00EC1186"/>
    <w:rsid w:val="00EC45F9"/>
    <w:rsid w:val="00EC62BE"/>
    <w:rsid w:val="00ED1610"/>
    <w:rsid w:val="00ED3A5E"/>
    <w:rsid w:val="00EE297C"/>
    <w:rsid w:val="00EE2C97"/>
    <w:rsid w:val="00EF01C4"/>
    <w:rsid w:val="00EF04A5"/>
    <w:rsid w:val="00F01438"/>
    <w:rsid w:val="00F074F9"/>
    <w:rsid w:val="00F07D38"/>
    <w:rsid w:val="00F11704"/>
    <w:rsid w:val="00F1237F"/>
    <w:rsid w:val="00F160F0"/>
    <w:rsid w:val="00F30220"/>
    <w:rsid w:val="00F36A12"/>
    <w:rsid w:val="00F3726F"/>
    <w:rsid w:val="00F3798B"/>
    <w:rsid w:val="00F45B81"/>
    <w:rsid w:val="00F5313C"/>
    <w:rsid w:val="00F57F25"/>
    <w:rsid w:val="00F61DE0"/>
    <w:rsid w:val="00F639F8"/>
    <w:rsid w:val="00F72BD8"/>
    <w:rsid w:val="00F76EB2"/>
    <w:rsid w:val="00F778C5"/>
    <w:rsid w:val="00F818FB"/>
    <w:rsid w:val="00F873FF"/>
    <w:rsid w:val="00F90D0D"/>
    <w:rsid w:val="00F97059"/>
    <w:rsid w:val="00F97AC8"/>
    <w:rsid w:val="00FA1DE3"/>
    <w:rsid w:val="00FA32EF"/>
    <w:rsid w:val="00FA3A99"/>
    <w:rsid w:val="00FA5B6C"/>
    <w:rsid w:val="00FB4A92"/>
    <w:rsid w:val="00FC292F"/>
    <w:rsid w:val="00FC2D1E"/>
    <w:rsid w:val="00FC7BF8"/>
    <w:rsid w:val="00FC7D90"/>
    <w:rsid w:val="00FD1DAB"/>
    <w:rsid w:val="00FD389A"/>
    <w:rsid w:val="00FE0D7A"/>
    <w:rsid w:val="00FE304D"/>
    <w:rsid w:val="00FE4B36"/>
    <w:rsid w:val="00FE57FB"/>
    <w:rsid w:val="00FE583D"/>
    <w:rsid w:val="00FE6247"/>
    <w:rsid w:val="00FE6381"/>
    <w:rsid w:val="00FF4853"/>
    <w:rsid w:val="0623B513"/>
    <w:rsid w:val="5EC87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7B98CD6"/>
  <w15:chartTrackingRefBased/>
  <w15:docId w15:val="{A6DB8DA9-682C-4298-BEE2-6FBEEF5F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D90"/>
    <w:pPr>
      <w:tabs>
        <w:tab w:val="left" w:pos="425"/>
        <w:tab w:val="left" w:pos="992"/>
        <w:tab w:val="left" w:pos="1559"/>
      </w:tabs>
      <w:spacing w:after="180" w:line="264" w:lineRule="auto"/>
    </w:pPr>
    <w:rPr>
      <w:rFonts w:ascii="Arial" w:hAnsi="Arial"/>
    </w:rPr>
  </w:style>
  <w:style w:type="paragraph" w:styleId="Heading1">
    <w:name w:val="heading 1"/>
    <w:basedOn w:val="Normal"/>
    <w:next w:val="Normal"/>
    <w:link w:val="Heading1Char"/>
    <w:uiPriority w:val="9"/>
    <w:qFormat/>
    <w:rsid w:val="00A52EF0"/>
    <w:pPr>
      <w:keepNext/>
      <w:numPr>
        <w:numId w:val="39"/>
      </w:numPr>
      <w:spacing w:after="240" w:line="240" w:lineRule="auto"/>
      <w:outlineLvl w:val="0"/>
    </w:pPr>
    <w:rPr>
      <w:rFonts w:cs="Arial"/>
      <w:b/>
      <w:bCs/>
      <w:kern w:val="32"/>
      <w:sz w:val="26"/>
      <w:szCs w:val="26"/>
    </w:rPr>
  </w:style>
  <w:style w:type="paragraph" w:styleId="Heading2">
    <w:name w:val="heading 2"/>
    <w:basedOn w:val="Normal"/>
    <w:next w:val="Normal"/>
    <w:link w:val="Heading2Char"/>
    <w:uiPriority w:val="9"/>
    <w:unhideWhenUsed/>
    <w:qFormat/>
    <w:rsid w:val="000E699D"/>
    <w:pPr>
      <w:keepNext/>
      <w:numPr>
        <w:ilvl w:val="1"/>
        <w:numId w:val="39"/>
      </w:numPr>
      <w:tabs>
        <w:tab w:val="clear" w:pos="425"/>
      </w:tabs>
      <w:spacing w:before="240" w:after="60" w:line="300" w:lineRule="auto"/>
      <w:ind w:left="992"/>
      <w:outlineLvl w:val="1"/>
    </w:pPr>
    <w:rPr>
      <w:rFonts w:eastAsiaTheme="majorEastAsia" w:cs="Arial"/>
      <w:b/>
      <w:sz w:val="24"/>
      <w:szCs w:val="26"/>
    </w:rPr>
  </w:style>
  <w:style w:type="paragraph" w:styleId="Heading3">
    <w:name w:val="heading 3"/>
    <w:basedOn w:val="Heading2"/>
    <w:next w:val="Normal"/>
    <w:link w:val="Heading3Char"/>
    <w:uiPriority w:val="9"/>
    <w:unhideWhenUsed/>
    <w:qFormat/>
    <w:rsid w:val="00C50503"/>
    <w:pPr>
      <w:numPr>
        <w:ilvl w:val="2"/>
      </w:numPr>
      <w:tabs>
        <w:tab w:val="clear" w:pos="1559"/>
        <w:tab w:val="left" w:pos="1701"/>
      </w:tabs>
      <w:spacing w:before="180"/>
      <w:ind w:left="1701" w:hanging="709"/>
      <w:outlineLvl w:val="2"/>
    </w:pPr>
    <w:rPr>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13F3"/>
    <w:pPr>
      <w:autoSpaceDE w:val="0"/>
      <w:autoSpaceDN w:val="0"/>
      <w:adjustRightInd w:val="0"/>
      <w:spacing w:after="0" w:line="240" w:lineRule="auto"/>
    </w:pPr>
    <w:rPr>
      <w:rFonts w:ascii="Helvetica Neue LT Pro" w:hAnsi="Helvetica Neue LT Pro" w:cs="Helvetica Neue LT Pro"/>
      <w:color w:val="000000"/>
      <w:sz w:val="24"/>
      <w:szCs w:val="24"/>
    </w:rPr>
  </w:style>
  <w:style w:type="paragraph" w:styleId="ListParagraph">
    <w:name w:val="List Paragraph"/>
    <w:basedOn w:val="Normal"/>
    <w:link w:val="ListParagraphChar"/>
    <w:uiPriority w:val="34"/>
    <w:qFormat/>
    <w:rsid w:val="00C83FD6"/>
    <w:pPr>
      <w:ind w:left="720"/>
      <w:contextualSpacing/>
    </w:pPr>
  </w:style>
  <w:style w:type="character" w:customStyle="1" w:styleId="Heading1Char">
    <w:name w:val="Heading 1 Char"/>
    <w:basedOn w:val="DefaultParagraphFont"/>
    <w:link w:val="Heading1"/>
    <w:uiPriority w:val="9"/>
    <w:rsid w:val="00A52EF0"/>
    <w:rPr>
      <w:rFonts w:ascii="Arial" w:hAnsi="Arial" w:cs="Arial"/>
      <w:b/>
      <w:bCs/>
      <w:kern w:val="32"/>
      <w:sz w:val="26"/>
      <w:szCs w:val="26"/>
    </w:rPr>
  </w:style>
  <w:style w:type="character" w:customStyle="1" w:styleId="Heading2Char">
    <w:name w:val="Heading 2 Char"/>
    <w:basedOn w:val="DefaultParagraphFont"/>
    <w:link w:val="Heading2"/>
    <w:uiPriority w:val="9"/>
    <w:rsid w:val="000E699D"/>
    <w:rPr>
      <w:rFonts w:ascii="Arial" w:eastAsiaTheme="majorEastAsia" w:hAnsi="Arial" w:cs="Arial"/>
      <w:b/>
      <w:sz w:val="24"/>
      <w:szCs w:val="26"/>
    </w:rPr>
  </w:style>
  <w:style w:type="character" w:customStyle="1" w:styleId="Heading3Char">
    <w:name w:val="Heading 3 Char"/>
    <w:basedOn w:val="DefaultParagraphFont"/>
    <w:link w:val="Heading3"/>
    <w:uiPriority w:val="9"/>
    <w:rsid w:val="00C50503"/>
    <w:rPr>
      <w:rFonts w:ascii="Arial" w:eastAsiaTheme="majorEastAsia" w:hAnsi="Arial" w:cs="Arial"/>
      <w:b/>
      <w:color w:val="000000" w:themeColor="text1"/>
    </w:rPr>
  </w:style>
  <w:style w:type="character" w:styleId="CommentReference">
    <w:name w:val="annotation reference"/>
    <w:basedOn w:val="DefaultParagraphFont"/>
    <w:uiPriority w:val="99"/>
    <w:semiHidden/>
    <w:unhideWhenUsed/>
    <w:rsid w:val="0094346B"/>
    <w:rPr>
      <w:sz w:val="16"/>
      <w:szCs w:val="16"/>
    </w:rPr>
  </w:style>
  <w:style w:type="paragraph" w:styleId="CommentText">
    <w:name w:val="annotation text"/>
    <w:basedOn w:val="Normal"/>
    <w:link w:val="CommentTextChar"/>
    <w:uiPriority w:val="99"/>
    <w:semiHidden/>
    <w:unhideWhenUsed/>
    <w:rsid w:val="0094346B"/>
    <w:pPr>
      <w:spacing w:line="240" w:lineRule="auto"/>
    </w:pPr>
    <w:rPr>
      <w:sz w:val="20"/>
      <w:szCs w:val="20"/>
    </w:rPr>
  </w:style>
  <w:style w:type="character" w:customStyle="1" w:styleId="CommentTextChar">
    <w:name w:val="Comment Text Char"/>
    <w:basedOn w:val="DefaultParagraphFont"/>
    <w:link w:val="CommentText"/>
    <w:uiPriority w:val="99"/>
    <w:semiHidden/>
    <w:rsid w:val="0094346B"/>
    <w:rPr>
      <w:sz w:val="20"/>
      <w:szCs w:val="20"/>
    </w:rPr>
  </w:style>
  <w:style w:type="paragraph" w:styleId="CommentSubject">
    <w:name w:val="annotation subject"/>
    <w:basedOn w:val="CommentText"/>
    <w:next w:val="CommentText"/>
    <w:link w:val="CommentSubjectChar"/>
    <w:uiPriority w:val="99"/>
    <w:semiHidden/>
    <w:unhideWhenUsed/>
    <w:rsid w:val="0094346B"/>
    <w:rPr>
      <w:b/>
      <w:bCs/>
    </w:rPr>
  </w:style>
  <w:style w:type="character" w:customStyle="1" w:styleId="CommentSubjectChar">
    <w:name w:val="Comment Subject Char"/>
    <w:basedOn w:val="CommentTextChar"/>
    <w:link w:val="CommentSubject"/>
    <w:uiPriority w:val="99"/>
    <w:semiHidden/>
    <w:rsid w:val="0094346B"/>
    <w:rPr>
      <w:b/>
      <w:bCs/>
      <w:sz w:val="20"/>
      <w:szCs w:val="20"/>
    </w:rPr>
  </w:style>
  <w:style w:type="paragraph" w:styleId="BalloonText">
    <w:name w:val="Balloon Text"/>
    <w:basedOn w:val="Normal"/>
    <w:link w:val="BalloonTextChar"/>
    <w:uiPriority w:val="99"/>
    <w:semiHidden/>
    <w:unhideWhenUsed/>
    <w:rsid w:val="00943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46B"/>
    <w:rPr>
      <w:rFonts w:ascii="Segoe UI" w:hAnsi="Segoe UI" w:cs="Segoe UI"/>
      <w:sz w:val="18"/>
      <w:szCs w:val="18"/>
    </w:rPr>
  </w:style>
  <w:style w:type="paragraph" w:styleId="Header">
    <w:name w:val="header"/>
    <w:basedOn w:val="Normal"/>
    <w:link w:val="HeaderChar"/>
    <w:uiPriority w:val="99"/>
    <w:unhideWhenUsed/>
    <w:rsid w:val="00076F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FE2"/>
  </w:style>
  <w:style w:type="paragraph" w:styleId="Footer">
    <w:name w:val="footer"/>
    <w:basedOn w:val="Normal"/>
    <w:link w:val="FooterChar"/>
    <w:uiPriority w:val="99"/>
    <w:unhideWhenUsed/>
    <w:rsid w:val="00076F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FE2"/>
  </w:style>
  <w:style w:type="character" w:customStyle="1" w:styleId="ListParagraphChar">
    <w:name w:val="List Paragraph Char"/>
    <w:basedOn w:val="DefaultParagraphFont"/>
    <w:link w:val="ListParagraph"/>
    <w:uiPriority w:val="34"/>
    <w:locked/>
    <w:rsid w:val="00B30A65"/>
  </w:style>
  <w:style w:type="table" w:customStyle="1" w:styleId="TableGrid1">
    <w:name w:val="Table Grid1"/>
    <w:basedOn w:val="TableNormal"/>
    <w:next w:val="TableGrid"/>
    <w:uiPriority w:val="39"/>
    <w:rsid w:val="0056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73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24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22182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Figure">
    <w:name w:val="Figure"/>
    <w:qFormat/>
    <w:rsid w:val="00696493"/>
    <w:pPr>
      <w:numPr>
        <w:ilvl w:val="3"/>
        <w:numId w:val="39"/>
      </w:numPr>
    </w:pPr>
    <w:rPr>
      <w:rFonts w:ascii="Arial" w:eastAsia="SimSun" w:hAnsi="Arial" w:cs="Lucida Sans"/>
      <w:i/>
      <w:spacing w:val="1"/>
      <w:kern w:val="3"/>
      <w:sz w:val="20"/>
      <w:szCs w:val="19"/>
      <w:lang w:val="en-US" w:eastAsia="zh-CN" w:bidi="hi-IN"/>
    </w:rPr>
  </w:style>
  <w:style w:type="paragraph" w:customStyle="1" w:styleId="Tablehead">
    <w:name w:val="Table head"/>
    <w:basedOn w:val="Normal"/>
    <w:qFormat/>
    <w:rsid w:val="00696493"/>
    <w:pPr>
      <w:numPr>
        <w:ilvl w:val="4"/>
        <w:numId w:val="39"/>
      </w:numPr>
      <w:spacing w:before="120"/>
    </w:pPr>
    <w:rPr>
      <w:i/>
      <w:sz w:val="20"/>
    </w:rPr>
  </w:style>
  <w:style w:type="numbering" w:customStyle="1" w:styleId="Style1">
    <w:name w:val="Style1"/>
    <w:uiPriority w:val="99"/>
    <w:rsid w:val="00696493"/>
    <w:pPr>
      <w:numPr>
        <w:numId w:val="38"/>
      </w:numPr>
    </w:pPr>
  </w:style>
  <w:style w:type="character" w:styleId="Hyperlink">
    <w:name w:val="Hyperlink"/>
    <w:basedOn w:val="DefaultParagraphFont"/>
    <w:uiPriority w:val="99"/>
    <w:unhideWhenUsed/>
    <w:rsid w:val="002970BF"/>
    <w:rPr>
      <w:color w:val="0563C1" w:themeColor="hyperlink"/>
      <w:u w:val="single"/>
    </w:rPr>
  </w:style>
  <w:style w:type="paragraph" w:styleId="FootnoteText">
    <w:name w:val="footnote text"/>
    <w:basedOn w:val="Normal"/>
    <w:link w:val="FootnoteTextChar"/>
    <w:uiPriority w:val="99"/>
    <w:semiHidden/>
    <w:unhideWhenUsed/>
    <w:rsid w:val="00D210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104F"/>
    <w:rPr>
      <w:sz w:val="20"/>
      <w:szCs w:val="20"/>
    </w:rPr>
  </w:style>
  <w:style w:type="character" w:styleId="FootnoteReference">
    <w:name w:val="footnote reference"/>
    <w:basedOn w:val="DefaultParagraphFont"/>
    <w:uiPriority w:val="99"/>
    <w:semiHidden/>
    <w:unhideWhenUsed/>
    <w:rsid w:val="00D2104F"/>
    <w:rPr>
      <w:vertAlign w:val="superscript"/>
    </w:rPr>
  </w:style>
  <w:style w:type="paragraph" w:styleId="TOC1">
    <w:name w:val="toc 1"/>
    <w:basedOn w:val="Normal"/>
    <w:next w:val="Normal"/>
    <w:autoRedefine/>
    <w:uiPriority w:val="39"/>
    <w:unhideWhenUsed/>
    <w:rsid w:val="0000568C"/>
    <w:pPr>
      <w:tabs>
        <w:tab w:val="clear" w:pos="1559"/>
        <w:tab w:val="left" w:pos="851"/>
        <w:tab w:val="right" w:leader="dot" w:pos="9072"/>
      </w:tabs>
      <w:spacing w:before="180" w:after="0"/>
    </w:pPr>
    <w:rPr>
      <w:b/>
    </w:rPr>
  </w:style>
  <w:style w:type="character" w:styleId="FollowedHyperlink">
    <w:name w:val="FollowedHyperlink"/>
    <w:basedOn w:val="DefaultParagraphFont"/>
    <w:uiPriority w:val="99"/>
    <w:semiHidden/>
    <w:unhideWhenUsed/>
    <w:rsid w:val="000032EF"/>
    <w:rPr>
      <w:color w:val="954F72" w:themeColor="followedHyperlink"/>
      <w:u w:val="single"/>
    </w:rPr>
  </w:style>
  <w:style w:type="paragraph" w:styleId="TOC2">
    <w:name w:val="toc 2"/>
    <w:basedOn w:val="Normal"/>
    <w:next w:val="Normal"/>
    <w:autoRedefine/>
    <w:uiPriority w:val="39"/>
    <w:unhideWhenUsed/>
    <w:rsid w:val="0000568C"/>
    <w:pPr>
      <w:tabs>
        <w:tab w:val="right" w:leader="dot" w:pos="9071"/>
      </w:tabs>
      <w:spacing w:before="100" w:after="0"/>
      <w:ind w:left="1276" w:hanging="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906277">
      <w:bodyDiv w:val="1"/>
      <w:marLeft w:val="0"/>
      <w:marRight w:val="0"/>
      <w:marTop w:val="0"/>
      <w:marBottom w:val="0"/>
      <w:divBdr>
        <w:top w:val="none" w:sz="0" w:space="0" w:color="auto"/>
        <w:left w:val="none" w:sz="0" w:space="0" w:color="auto"/>
        <w:bottom w:val="none" w:sz="0" w:space="0" w:color="auto"/>
        <w:right w:val="none" w:sz="0" w:space="0" w:color="auto"/>
      </w:divBdr>
    </w:div>
    <w:div w:id="1518040282">
      <w:bodyDiv w:val="1"/>
      <w:marLeft w:val="0"/>
      <w:marRight w:val="0"/>
      <w:marTop w:val="0"/>
      <w:marBottom w:val="0"/>
      <w:divBdr>
        <w:top w:val="none" w:sz="0" w:space="0" w:color="auto"/>
        <w:left w:val="none" w:sz="0" w:space="0" w:color="auto"/>
        <w:bottom w:val="none" w:sz="0" w:space="0" w:color="auto"/>
        <w:right w:val="none" w:sz="0" w:space="0" w:color="auto"/>
      </w:divBdr>
      <w:divsChild>
        <w:div w:id="1948465659">
          <w:marLeft w:val="0"/>
          <w:marRight w:val="0"/>
          <w:marTop w:val="0"/>
          <w:marBottom w:val="0"/>
          <w:divBdr>
            <w:top w:val="none" w:sz="0" w:space="0" w:color="auto"/>
            <w:left w:val="none" w:sz="0" w:space="0" w:color="auto"/>
            <w:bottom w:val="none" w:sz="0" w:space="0" w:color="auto"/>
            <w:right w:val="none" w:sz="0" w:space="0" w:color="auto"/>
          </w:divBdr>
          <w:divsChild>
            <w:div w:id="108596571">
              <w:marLeft w:val="0"/>
              <w:marRight w:val="0"/>
              <w:marTop w:val="0"/>
              <w:marBottom w:val="0"/>
              <w:divBdr>
                <w:top w:val="none" w:sz="0" w:space="0" w:color="auto"/>
                <w:left w:val="none" w:sz="0" w:space="0" w:color="auto"/>
                <w:bottom w:val="none" w:sz="0" w:space="0" w:color="auto"/>
                <w:right w:val="none" w:sz="0" w:space="0" w:color="auto"/>
              </w:divBdr>
              <w:divsChild>
                <w:div w:id="151798762">
                  <w:marLeft w:val="0"/>
                  <w:marRight w:val="0"/>
                  <w:marTop w:val="0"/>
                  <w:marBottom w:val="0"/>
                  <w:divBdr>
                    <w:top w:val="none" w:sz="0" w:space="0" w:color="auto"/>
                    <w:left w:val="none" w:sz="0" w:space="0" w:color="auto"/>
                    <w:bottom w:val="none" w:sz="0" w:space="0" w:color="auto"/>
                    <w:right w:val="none" w:sz="0" w:space="0" w:color="auto"/>
                  </w:divBdr>
                  <w:divsChild>
                    <w:div w:id="1170756934">
                      <w:marLeft w:val="0"/>
                      <w:marRight w:val="0"/>
                      <w:marTop w:val="0"/>
                      <w:marBottom w:val="0"/>
                      <w:divBdr>
                        <w:top w:val="none" w:sz="0" w:space="0" w:color="auto"/>
                        <w:left w:val="none" w:sz="0" w:space="0" w:color="auto"/>
                        <w:bottom w:val="none" w:sz="0" w:space="0" w:color="auto"/>
                        <w:right w:val="none" w:sz="0" w:space="0" w:color="auto"/>
                      </w:divBdr>
                      <w:divsChild>
                        <w:div w:id="1306230161">
                          <w:marLeft w:val="0"/>
                          <w:marRight w:val="0"/>
                          <w:marTop w:val="0"/>
                          <w:marBottom w:val="0"/>
                          <w:divBdr>
                            <w:top w:val="none" w:sz="0" w:space="0" w:color="auto"/>
                            <w:left w:val="none" w:sz="0" w:space="0" w:color="auto"/>
                            <w:bottom w:val="none" w:sz="0" w:space="0" w:color="auto"/>
                            <w:right w:val="none" w:sz="0" w:space="0" w:color="auto"/>
                          </w:divBdr>
                          <w:divsChild>
                            <w:div w:id="1728410177">
                              <w:marLeft w:val="0"/>
                              <w:marRight w:val="0"/>
                              <w:marTop w:val="0"/>
                              <w:marBottom w:val="0"/>
                              <w:divBdr>
                                <w:top w:val="none" w:sz="0" w:space="0" w:color="auto"/>
                                <w:left w:val="none" w:sz="0" w:space="0" w:color="auto"/>
                                <w:bottom w:val="none" w:sz="0" w:space="0" w:color="auto"/>
                                <w:right w:val="none" w:sz="0" w:space="0" w:color="auto"/>
                              </w:divBdr>
                              <w:divsChild>
                                <w:div w:id="1308516191">
                                  <w:marLeft w:val="0"/>
                                  <w:marRight w:val="0"/>
                                  <w:marTop w:val="0"/>
                                  <w:marBottom w:val="0"/>
                                  <w:divBdr>
                                    <w:top w:val="none" w:sz="0" w:space="0" w:color="auto"/>
                                    <w:left w:val="none" w:sz="0" w:space="0" w:color="auto"/>
                                    <w:bottom w:val="none" w:sz="0" w:space="0" w:color="auto"/>
                                    <w:right w:val="none" w:sz="0" w:space="0" w:color="auto"/>
                                  </w:divBdr>
                                  <w:divsChild>
                                    <w:div w:id="1292319977">
                                      <w:marLeft w:val="0"/>
                                      <w:marRight w:val="0"/>
                                      <w:marTop w:val="0"/>
                                      <w:marBottom w:val="0"/>
                                      <w:divBdr>
                                        <w:top w:val="none" w:sz="0" w:space="0" w:color="auto"/>
                                        <w:left w:val="none" w:sz="0" w:space="0" w:color="auto"/>
                                        <w:bottom w:val="none" w:sz="0" w:space="0" w:color="auto"/>
                                        <w:right w:val="none" w:sz="0" w:space="0" w:color="auto"/>
                                      </w:divBdr>
                                      <w:divsChild>
                                        <w:div w:id="1465808469">
                                          <w:marLeft w:val="0"/>
                                          <w:marRight w:val="0"/>
                                          <w:marTop w:val="0"/>
                                          <w:marBottom w:val="0"/>
                                          <w:divBdr>
                                            <w:top w:val="none" w:sz="0" w:space="0" w:color="auto"/>
                                            <w:left w:val="none" w:sz="0" w:space="0" w:color="auto"/>
                                            <w:bottom w:val="none" w:sz="0" w:space="0" w:color="auto"/>
                                            <w:right w:val="none" w:sz="0" w:space="0" w:color="auto"/>
                                          </w:divBdr>
                                          <w:divsChild>
                                            <w:div w:id="539319608">
                                              <w:marLeft w:val="0"/>
                                              <w:marRight w:val="0"/>
                                              <w:marTop w:val="0"/>
                                              <w:marBottom w:val="0"/>
                                              <w:divBdr>
                                                <w:top w:val="none" w:sz="0" w:space="0" w:color="auto"/>
                                                <w:left w:val="none" w:sz="0" w:space="0" w:color="auto"/>
                                                <w:bottom w:val="none" w:sz="0" w:space="0" w:color="auto"/>
                                                <w:right w:val="none" w:sz="0" w:space="0" w:color="auto"/>
                                              </w:divBdr>
                                              <w:divsChild>
                                                <w:div w:id="1562671917">
                                                  <w:marLeft w:val="0"/>
                                                  <w:marRight w:val="0"/>
                                                  <w:marTop w:val="0"/>
                                                  <w:marBottom w:val="690"/>
                                                  <w:divBdr>
                                                    <w:top w:val="none" w:sz="0" w:space="0" w:color="auto"/>
                                                    <w:left w:val="none" w:sz="0" w:space="0" w:color="auto"/>
                                                    <w:bottom w:val="none" w:sz="0" w:space="0" w:color="auto"/>
                                                    <w:right w:val="none" w:sz="0" w:space="0" w:color="auto"/>
                                                  </w:divBdr>
                                                  <w:divsChild>
                                                    <w:div w:id="629700969">
                                                      <w:marLeft w:val="0"/>
                                                      <w:marRight w:val="0"/>
                                                      <w:marTop w:val="0"/>
                                                      <w:marBottom w:val="0"/>
                                                      <w:divBdr>
                                                        <w:top w:val="none" w:sz="0" w:space="0" w:color="auto"/>
                                                        <w:left w:val="none" w:sz="0" w:space="0" w:color="auto"/>
                                                        <w:bottom w:val="none" w:sz="0" w:space="0" w:color="auto"/>
                                                        <w:right w:val="none" w:sz="0" w:space="0" w:color="auto"/>
                                                      </w:divBdr>
                                                      <w:divsChild>
                                                        <w:div w:id="1639187734">
                                                          <w:marLeft w:val="0"/>
                                                          <w:marRight w:val="0"/>
                                                          <w:marTop w:val="0"/>
                                                          <w:marBottom w:val="0"/>
                                                          <w:divBdr>
                                                            <w:top w:val="single" w:sz="6" w:space="0" w:color="ABABAB"/>
                                                            <w:left w:val="single" w:sz="6" w:space="0" w:color="ABABAB"/>
                                                            <w:bottom w:val="single" w:sz="6" w:space="0" w:color="ABABAB"/>
                                                            <w:right w:val="single" w:sz="6" w:space="0" w:color="ABABAB"/>
                                                          </w:divBdr>
                                                          <w:divsChild>
                                                            <w:div w:id="1884322243">
                                                              <w:marLeft w:val="0"/>
                                                              <w:marRight w:val="0"/>
                                                              <w:marTop w:val="0"/>
                                                              <w:marBottom w:val="0"/>
                                                              <w:divBdr>
                                                                <w:top w:val="none" w:sz="0" w:space="0" w:color="auto"/>
                                                                <w:left w:val="none" w:sz="0" w:space="0" w:color="auto"/>
                                                                <w:bottom w:val="none" w:sz="0" w:space="0" w:color="auto"/>
                                                                <w:right w:val="none" w:sz="0" w:space="0" w:color="auto"/>
                                                              </w:divBdr>
                                                              <w:divsChild>
                                                                <w:div w:id="1778914278">
                                                                  <w:marLeft w:val="0"/>
                                                                  <w:marRight w:val="0"/>
                                                                  <w:marTop w:val="0"/>
                                                                  <w:marBottom w:val="0"/>
                                                                  <w:divBdr>
                                                                    <w:top w:val="none" w:sz="0" w:space="0" w:color="auto"/>
                                                                    <w:left w:val="none" w:sz="0" w:space="0" w:color="auto"/>
                                                                    <w:bottom w:val="none" w:sz="0" w:space="0" w:color="auto"/>
                                                                    <w:right w:val="none" w:sz="0" w:space="0" w:color="auto"/>
                                                                  </w:divBdr>
                                                                  <w:divsChild>
                                                                    <w:div w:id="41369037">
                                                                      <w:marLeft w:val="0"/>
                                                                      <w:marRight w:val="0"/>
                                                                      <w:marTop w:val="0"/>
                                                                      <w:marBottom w:val="0"/>
                                                                      <w:divBdr>
                                                                        <w:top w:val="none" w:sz="0" w:space="0" w:color="auto"/>
                                                                        <w:left w:val="none" w:sz="0" w:space="0" w:color="auto"/>
                                                                        <w:bottom w:val="none" w:sz="0" w:space="0" w:color="auto"/>
                                                                        <w:right w:val="none" w:sz="0" w:space="0" w:color="auto"/>
                                                                      </w:divBdr>
                                                                      <w:divsChild>
                                                                        <w:div w:id="2104302991">
                                                                          <w:marLeft w:val="0"/>
                                                                          <w:marRight w:val="0"/>
                                                                          <w:marTop w:val="0"/>
                                                                          <w:marBottom w:val="0"/>
                                                                          <w:divBdr>
                                                                            <w:top w:val="none" w:sz="0" w:space="0" w:color="auto"/>
                                                                            <w:left w:val="none" w:sz="0" w:space="0" w:color="auto"/>
                                                                            <w:bottom w:val="none" w:sz="0" w:space="0" w:color="auto"/>
                                                                            <w:right w:val="none" w:sz="0" w:space="0" w:color="auto"/>
                                                                          </w:divBdr>
                                                                          <w:divsChild>
                                                                            <w:div w:id="1879465377">
                                                                              <w:marLeft w:val="0"/>
                                                                              <w:marRight w:val="0"/>
                                                                              <w:marTop w:val="0"/>
                                                                              <w:marBottom w:val="0"/>
                                                                              <w:divBdr>
                                                                                <w:top w:val="none" w:sz="0" w:space="0" w:color="auto"/>
                                                                                <w:left w:val="none" w:sz="0" w:space="0" w:color="auto"/>
                                                                                <w:bottom w:val="none" w:sz="0" w:space="0" w:color="auto"/>
                                                                                <w:right w:val="none" w:sz="0" w:space="0" w:color="auto"/>
                                                                              </w:divBdr>
                                                                              <w:divsChild>
                                                                                <w:div w:id="865559185">
                                                                                  <w:marLeft w:val="0"/>
                                                                                  <w:marRight w:val="0"/>
                                                                                  <w:marTop w:val="0"/>
                                                                                  <w:marBottom w:val="0"/>
                                                                                  <w:divBdr>
                                                                                    <w:top w:val="none" w:sz="0" w:space="0" w:color="auto"/>
                                                                                    <w:left w:val="none" w:sz="0" w:space="0" w:color="auto"/>
                                                                                    <w:bottom w:val="none" w:sz="0" w:space="0" w:color="auto"/>
                                                                                    <w:right w:val="none" w:sz="0" w:space="0" w:color="auto"/>
                                                                                  </w:divBdr>
                                                                                  <w:divsChild>
                                                                                    <w:div w:id="1313146098">
                                                                                      <w:marLeft w:val="0"/>
                                                                                      <w:marRight w:val="0"/>
                                                                                      <w:marTop w:val="0"/>
                                                                                      <w:marBottom w:val="0"/>
                                                                                      <w:divBdr>
                                                                                        <w:top w:val="none" w:sz="0" w:space="0" w:color="auto"/>
                                                                                        <w:left w:val="none" w:sz="0" w:space="0" w:color="auto"/>
                                                                                        <w:bottom w:val="none" w:sz="0" w:space="0" w:color="auto"/>
                                                                                        <w:right w:val="none" w:sz="0" w:space="0" w:color="auto"/>
                                                                                      </w:divBdr>
                                                                                      <w:divsChild>
                                                                                        <w:div w:id="657422733">
                                                                                          <w:marLeft w:val="0"/>
                                                                                          <w:marRight w:val="0"/>
                                                                                          <w:marTop w:val="0"/>
                                                                                          <w:marBottom w:val="0"/>
                                                                                          <w:divBdr>
                                                                                            <w:top w:val="none" w:sz="0" w:space="0" w:color="auto"/>
                                                                                            <w:left w:val="none" w:sz="0" w:space="0" w:color="auto"/>
                                                                                            <w:bottom w:val="none" w:sz="0" w:space="0" w:color="auto"/>
                                                                                            <w:right w:val="none" w:sz="0" w:space="0" w:color="auto"/>
                                                                                          </w:divBdr>
                                                                                        </w:div>
                                                                                        <w:div w:id="12005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79617">
      <w:bodyDiv w:val="1"/>
      <w:marLeft w:val="0"/>
      <w:marRight w:val="0"/>
      <w:marTop w:val="0"/>
      <w:marBottom w:val="0"/>
      <w:divBdr>
        <w:top w:val="none" w:sz="0" w:space="0" w:color="auto"/>
        <w:left w:val="none" w:sz="0" w:space="0" w:color="auto"/>
        <w:bottom w:val="none" w:sz="0" w:space="0" w:color="auto"/>
        <w:right w:val="none" w:sz="0" w:space="0" w:color="auto"/>
      </w:divBdr>
      <w:divsChild>
        <w:div w:id="1972324924">
          <w:marLeft w:val="0"/>
          <w:marRight w:val="0"/>
          <w:marTop w:val="0"/>
          <w:marBottom w:val="0"/>
          <w:divBdr>
            <w:top w:val="none" w:sz="0" w:space="0" w:color="auto"/>
            <w:left w:val="none" w:sz="0" w:space="0" w:color="auto"/>
            <w:bottom w:val="none" w:sz="0" w:space="0" w:color="auto"/>
            <w:right w:val="none" w:sz="0" w:space="0" w:color="auto"/>
          </w:divBdr>
          <w:divsChild>
            <w:div w:id="924607948">
              <w:marLeft w:val="0"/>
              <w:marRight w:val="0"/>
              <w:marTop w:val="0"/>
              <w:marBottom w:val="0"/>
              <w:divBdr>
                <w:top w:val="none" w:sz="0" w:space="0" w:color="auto"/>
                <w:left w:val="none" w:sz="0" w:space="0" w:color="auto"/>
                <w:bottom w:val="none" w:sz="0" w:space="0" w:color="auto"/>
                <w:right w:val="none" w:sz="0" w:space="0" w:color="auto"/>
              </w:divBdr>
              <w:divsChild>
                <w:div w:id="1950889355">
                  <w:marLeft w:val="0"/>
                  <w:marRight w:val="0"/>
                  <w:marTop w:val="0"/>
                  <w:marBottom w:val="0"/>
                  <w:divBdr>
                    <w:top w:val="none" w:sz="0" w:space="0" w:color="auto"/>
                    <w:left w:val="none" w:sz="0" w:space="0" w:color="auto"/>
                    <w:bottom w:val="none" w:sz="0" w:space="0" w:color="auto"/>
                    <w:right w:val="none" w:sz="0" w:space="0" w:color="auto"/>
                  </w:divBdr>
                  <w:divsChild>
                    <w:div w:id="504587060">
                      <w:marLeft w:val="0"/>
                      <w:marRight w:val="0"/>
                      <w:marTop w:val="0"/>
                      <w:marBottom w:val="0"/>
                      <w:divBdr>
                        <w:top w:val="none" w:sz="0" w:space="0" w:color="auto"/>
                        <w:left w:val="none" w:sz="0" w:space="0" w:color="auto"/>
                        <w:bottom w:val="none" w:sz="0" w:space="0" w:color="auto"/>
                        <w:right w:val="none" w:sz="0" w:space="0" w:color="auto"/>
                      </w:divBdr>
                      <w:divsChild>
                        <w:div w:id="1395202314">
                          <w:marLeft w:val="0"/>
                          <w:marRight w:val="0"/>
                          <w:marTop w:val="0"/>
                          <w:marBottom w:val="0"/>
                          <w:divBdr>
                            <w:top w:val="none" w:sz="0" w:space="0" w:color="auto"/>
                            <w:left w:val="none" w:sz="0" w:space="0" w:color="auto"/>
                            <w:bottom w:val="none" w:sz="0" w:space="0" w:color="auto"/>
                            <w:right w:val="none" w:sz="0" w:space="0" w:color="auto"/>
                          </w:divBdr>
                          <w:divsChild>
                            <w:div w:id="423455430">
                              <w:marLeft w:val="0"/>
                              <w:marRight w:val="0"/>
                              <w:marTop w:val="0"/>
                              <w:marBottom w:val="0"/>
                              <w:divBdr>
                                <w:top w:val="none" w:sz="0" w:space="0" w:color="auto"/>
                                <w:left w:val="none" w:sz="0" w:space="0" w:color="auto"/>
                                <w:bottom w:val="none" w:sz="0" w:space="0" w:color="auto"/>
                                <w:right w:val="none" w:sz="0" w:space="0" w:color="auto"/>
                              </w:divBdr>
                              <w:divsChild>
                                <w:div w:id="1769809416">
                                  <w:marLeft w:val="0"/>
                                  <w:marRight w:val="0"/>
                                  <w:marTop w:val="0"/>
                                  <w:marBottom w:val="0"/>
                                  <w:divBdr>
                                    <w:top w:val="none" w:sz="0" w:space="0" w:color="auto"/>
                                    <w:left w:val="none" w:sz="0" w:space="0" w:color="auto"/>
                                    <w:bottom w:val="none" w:sz="0" w:space="0" w:color="auto"/>
                                    <w:right w:val="none" w:sz="0" w:space="0" w:color="auto"/>
                                  </w:divBdr>
                                  <w:divsChild>
                                    <w:div w:id="1311324994">
                                      <w:marLeft w:val="0"/>
                                      <w:marRight w:val="0"/>
                                      <w:marTop w:val="0"/>
                                      <w:marBottom w:val="0"/>
                                      <w:divBdr>
                                        <w:top w:val="none" w:sz="0" w:space="0" w:color="auto"/>
                                        <w:left w:val="none" w:sz="0" w:space="0" w:color="auto"/>
                                        <w:bottom w:val="none" w:sz="0" w:space="0" w:color="auto"/>
                                        <w:right w:val="none" w:sz="0" w:space="0" w:color="auto"/>
                                      </w:divBdr>
                                      <w:divsChild>
                                        <w:div w:id="1486319819">
                                          <w:marLeft w:val="0"/>
                                          <w:marRight w:val="0"/>
                                          <w:marTop w:val="0"/>
                                          <w:marBottom w:val="0"/>
                                          <w:divBdr>
                                            <w:top w:val="none" w:sz="0" w:space="0" w:color="auto"/>
                                            <w:left w:val="none" w:sz="0" w:space="0" w:color="auto"/>
                                            <w:bottom w:val="none" w:sz="0" w:space="0" w:color="auto"/>
                                            <w:right w:val="none" w:sz="0" w:space="0" w:color="auto"/>
                                          </w:divBdr>
                                          <w:divsChild>
                                            <w:div w:id="155612874">
                                              <w:marLeft w:val="0"/>
                                              <w:marRight w:val="0"/>
                                              <w:marTop w:val="0"/>
                                              <w:marBottom w:val="0"/>
                                              <w:divBdr>
                                                <w:top w:val="none" w:sz="0" w:space="0" w:color="auto"/>
                                                <w:left w:val="none" w:sz="0" w:space="0" w:color="auto"/>
                                                <w:bottom w:val="none" w:sz="0" w:space="0" w:color="auto"/>
                                                <w:right w:val="none" w:sz="0" w:space="0" w:color="auto"/>
                                              </w:divBdr>
                                              <w:divsChild>
                                                <w:div w:id="466510948">
                                                  <w:marLeft w:val="0"/>
                                                  <w:marRight w:val="0"/>
                                                  <w:marTop w:val="0"/>
                                                  <w:marBottom w:val="690"/>
                                                  <w:divBdr>
                                                    <w:top w:val="none" w:sz="0" w:space="0" w:color="auto"/>
                                                    <w:left w:val="none" w:sz="0" w:space="0" w:color="auto"/>
                                                    <w:bottom w:val="none" w:sz="0" w:space="0" w:color="auto"/>
                                                    <w:right w:val="none" w:sz="0" w:space="0" w:color="auto"/>
                                                  </w:divBdr>
                                                  <w:divsChild>
                                                    <w:div w:id="1445149911">
                                                      <w:marLeft w:val="0"/>
                                                      <w:marRight w:val="0"/>
                                                      <w:marTop w:val="0"/>
                                                      <w:marBottom w:val="0"/>
                                                      <w:divBdr>
                                                        <w:top w:val="none" w:sz="0" w:space="0" w:color="auto"/>
                                                        <w:left w:val="none" w:sz="0" w:space="0" w:color="auto"/>
                                                        <w:bottom w:val="none" w:sz="0" w:space="0" w:color="auto"/>
                                                        <w:right w:val="none" w:sz="0" w:space="0" w:color="auto"/>
                                                      </w:divBdr>
                                                      <w:divsChild>
                                                        <w:div w:id="279798503">
                                                          <w:marLeft w:val="0"/>
                                                          <w:marRight w:val="0"/>
                                                          <w:marTop w:val="0"/>
                                                          <w:marBottom w:val="0"/>
                                                          <w:divBdr>
                                                            <w:top w:val="single" w:sz="6" w:space="0" w:color="ABABAB"/>
                                                            <w:left w:val="single" w:sz="6" w:space="0" w:color="ABABAB"/>
                                                            <w:bottom w:val="single" w:sz="6" w:space="0" w:color="ABABAB"/>
                                                            <w:right w:val="single" w:sz="6" w:space="0" w:color="ABABAB"/>
                                                          </w:divBdr>
                                                          <w:divsChild>
                                                            <w:div w:id="2126189843">
                                                              <w:marLeft w:val="0"/>
                                                              <w:marRight w:val="0"/>
                                                              <w:marTop w:val="0"/>
                                                              <w:marBottom w:val="0"/>
                                                              <w:divBdr>
                                                                <w:top w:val="none" w:sz="0" w:space="0" w:color="auto"/>
                                                                <w:left w:val="none" w:sz="0" w:space="0" w:color="auto"/>
                                                                <w:bottom w:val="none" w:sz="0" w:space="0" w:color="auto"/>
                                                                <w:right w:val="none" w:sz="0" w:space="0" w:color="auto"/>
                                                              </w:divBdr>
                                                              <w:divsChild>
                                                                <w:div w:id="1770466320">
                                                                  <w:marLeft w:val="0"/>
                                                                  <w:marRight w:val="0"/>
                                                                  <w:marTop w:val="0"/>
                                                                  <w:marBottom w:val="0"/>
                                                                  <w:divBdr>
                                                                    <w:top w:val="none" w:sz="0" w:space="0" w:color="auto"/>
                                                                    <w:left w:val="none" w:sz="0" w:space="0" w:color="auto"/>
                                                                    <w:bottom w:val="none" w:sz="0" w:space="0" w:color="auto"/>
                                                                    <w:right w:val="none" w:sz="0" w:space="0" w:color="auto"/>
                                                                  </w:divBdr>
                                                                  <w:divsChild>
                                                                    <w:div w:id="1598632229">
                                                                      <w:marLeft w:val="0"/>
                                                                      <w:marRight w:val="0"/>
                                                                      <w:marTop w:val="0"/>
                                                                      <w:marBottom w:val="0"/>
                                                                      <w:divBdr>
                                                                        <w:top w:val="none" w:sz="0" w:space="0" w:color="auto"/>
                                                                        <w:left w:val="none" w:sz="0" w:space="0" w:color="auto"/>
                                                                        <w:bottom w:val="none" w:sz="0" w:space="0" w:color="auto"/>
                                                                        <w:right w:val="none" w:sz="0" w:space="0" w:color="auto"/>
                                                                      </w:divBdr>
                                                                      <w:divsChild>
                                                                        <w:div w:id="908929656">
                                                                          <w:marLeft w:val="0"/>
                                                                          <w:marRight w:val="0"/>
                                                                          <w:marTop w:val="0"/>
                                                                          <w:marBottom w:val="0"/>
                                                                          <w:divBdr>
                                                                            <w:top w:val="none" w:sz="0" w:space="0" w:color="auto"/>
                                                                            <w:left w:val="none" w:sz="0" w:space="0" w:color="auto"/>
                                                                            <w:bottom w:val="none" w:sz="0" w:space="0" w:color="auto"/>
                                                                            <w:right w:val="none" w:sz="0" w:space="0" w:color="auto"/>
                                                                          </w:divBdr>
                                                                          <w:divsChild>
                                                                            <w:div w:id="510266734">
                                                                              <w:marLeft w:val="0"/>
                                                                              <w:marRight w:val="0"/>
                                                                              <w:marTop w:val="0"/>
                                                                              <w:marBottom w:val="0"/>
                                                                              <w:divBdr>
                                                                                <w:top w:val="none" w:sz="0" w:space="0" w:color="auto"/>
                                                                                <w:left w:val="none" w:sz="0" w:space="0" w:color="auto"/>
                                                                                <w:bottom w:val="none" w:sz="0" w:space="0" w:color="auto"/>
                                                                                <w:right w:val="none" w:sz="0" w:space="0" w:color="auto"/>
                                                                              </w:divBdr>
                                                                              <w:divsChild>
                                                                                <w:div w:id="1533611130">
                                                                                  <w:marLeft w:val="0"/>
                                                                                  <w:marRight w:val="0"/>
                                                                                  <w:marTop w:val="0"/>
                                                                                  <w:marBottom w:val="0"/>
                                                                                  <w:divBdr>
                                                                                    <w:top w:val="none" w:sz="0" w:space="0" w:color="auto"/>
                                                                                    <w:left w:val="none" w:sz="0" w:space="0" w:color="auto"/>
                                                                                    <w:bottom w:val="none" w:sz="0" w:space="0" w:color="auto"/>
                                                                                    <w:right w:val="none" w:sz="0" w:space="0" w:color="auto"/>
                                                                                  </w:divBdr>
                                                                                  <w:divsChild>
                                                                                    <w:div w:id="11191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www.plan.sa.gov.au/en/chart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16/09/relationships/commentsIds" Target="commentsId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0B1BF0-9DB7-41AD-9047-D00E3C347BC6}" type="doc">
      <dgm:prSet loTypeId="urn:microsoft.com/office/officeart/2005/8/layout/hProcess7" loCatId="list" qsTypeId="urn:microsoft.com/office/officeart/2005/8/quickstyle/simple1" qsCatId="simple" csTypeId="urn:microsoft.com/office/officeart/2005/8/colors/accent1_2" csCatId="accent1" phldr="1"/>
      <dgm:spPr/>
      <dgm:t>
        <a:bodyPr/>
        <a:lstStyle/>
        <a:p>
          <a:endParaRPr lang="en-AU"/>
        </a:p>
      </dgm:t>
    </dgm:pt>
    <dgm:pt modelId="{7B1070E0-D61A-4260-A124-00D89BB02054}">
      <dgm:prSet phldrT="[Text]" custT="1"/>
      <dgm:spPr>
        <a:xfrm>
          <a:off x="1739" y="912989"/>
          <a:ext cx="1167631" cy="1805349"/>
        </a:xfrm>
        <a:prstGeom prst="roundRect">
          <a:avLst>
            <a:gd name="adj" fmla="val 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sz="1000">
              <a:solidFill>
                <a:sysClr val="window" lastClr="FFFFFF"/>
              </a:solidFill>
              <a:latin typeface="Calibri" panose="020F0502020204030204"/>
              <a:ea typeface="+mn-ea"/>
              <a:cs typeface="+mn-cs"/>
            </a:rPr>
            <a:t>Initiation</a:t>
          </a:r>
        </a:p>
      </dgm:t>
    </dgm:pt>
    <dgm:pt modelId="{C7AA32BC-ED91-4052-A0F8-763084894509}" type="parTrans" cxnId="{07BAA369-238B-403F-B600-A2F75D273EDB}">
      <dgm:prSet/>
      <dgm:spPr/>
      <dgm:t>
        <a:bodyPr/>
        <a:lstStyle/>
        <a:p>
          <a:endParaRPr lang="en-AU"/>
        </a:p>
      </dgm:t>
    </dgm:pt>
    <dgm:pt modelId="{63635D17-A529-4D13-A977-0F7649FC21AA}" type="sibTrans" cxnId="{07BAA369-238B-403F-B600-A2F75D273EDB}">
      <dgm:prSet/>
      <dgm:spPr/>
      <dgm:t>
        <a:bodyPr/>
        <a:lstStyle/>
        <a:p>
          <a:endParaRPr lang="en-AU"/>
        </a:p>
      </dgm:t>
    </dgm:pt>
    <dgm:pt modelId="{BA299BC6-04F7-4AE3-A644-1F82BBDCA69A}">
      <dgm:prSet phldrT="[Text]" custT="1"/>
      <dgm:spPr>
        <a:xfrm>
          <a:off x="235265" y="912989"/>
          <a:ext cx="869885" cy="1805349"/>
        </a:xfrm>
        <a:prstGeom prst="rect">
          <a:avLst/>
        </a:prstGeom>
        <a:noFill/>
        <a:ln w="12700" cap="flat" cmpd="sng" algn="ctr">
          <a:noFill/>
          <a:prstDash val="solid"/>
          <a:miter lim="800000"/>
        </a:ln>
        <a:effectLst/>
        <a:sp3d/>
      </dgm:spPr>
      <dgm:t>
        <a:bodyPr/>
        <a:lstStyle/>
        <a:p>
          <a:r>
            <a:rPr lang="en-AU" sz="1000">
              <a:solidFill>
                <a:sysClr val="window" lastClr="FFFFFF"/>
              </a:solidFill>
              <a:latin typeface="Calibri" panose="020F0502020204030204"/>
              <a:ea typeface="+mn-ea"/>
              <a:cs typeface="+mn-cs"/>
            </a:rPr>
            <a:t>The Minister (on advice of the State Planning Commission) approved the Proposal to Initiate a Code Amendment.</a:t>
          </a:r>
        </a:p>
        <a:p>
          <a:r>
            <a:rPr lang="en-AU" sz="1200">
              <a:solidFill>
                <a:sysClr val="window" lastClr="FFFFFF"/>
              </a:solidFill>
              <a:latin typeface="Calibri" panose="020F0502020204030204"/>
              <a:ea typeface="+mn-ea"/>
              <a:cs typeface="+mn-cs"/>
            </a:rPr>
            <a:t> </a:t>
          </a:r>
        </a:p>
      </dgm:t>
    </dgm:pt>
    <dgm:pt modelId="{C2CE21A3-D7D8-4754-9DB2-B6F383CE07E3}" type="parTrans" cxnId="{30698CB4-66FE-49C1-B82E-AD6B54EBAD98}">
      <dgm:prSet/>
      <dgm:spPr/>
      <dgm:t>
        <a:bodyPr/>
        <a:lstStyle/>
        <a:p>
          <a:endParaRPr lang="en-AU"/>
        </a:p>
      </dgm:t>
    </dgm:pt>
    <dgm:pt modelId="{E0F50F03-AA86-4508-A6F3-620248919625}" type="sibTrans" cxnId="{30698CB4-66FE-49C1-B82E-AD6B54EBAD98}">
      <dgm:prSet/>
      <dgm:spPr/>
      <dgm:t>
        <a:bodyPr/>
        <a:lstStyle/>
        <a:p>
          <a:endParaRPr lang="en-AU"/>
        </a:p>
      </dgm:t>
    </dgm:pt>
    <dgm:pt modelId="{91DBF755-BD5F-482D-8CF9-F18882DB3F18}">
      <dgm:prSet phldrT="[Text]" custT="1"/>
      <dgm:spPr>
        <a:xfrm>
          <a:off x="1228954" y="922349"/>
          <a:ext cx="1167631" cy="1808165"/>
        </a:xfrm>
        <a:prstGeom prst="roundRect">
          <a:avLst>
            <a:gd name="adj" fmla="val 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sz="1000">
              <a:solidFill>
                <a:sysClr val="window" lastClr="FFFFFF"/>
              </a:solidFill>
              <a:latin typeface="Calibri" panose="020F0502020204030204"/>
              <a:ea typeface="+mn-ea"/>
              <a:cs typeface="+mn-cs"/>
            </a:rPr>
            <a:t>Preparation +Investigations</a:t>
          </a:r>
        </a:p>
      </dgm:t>
    </dgm:pt>
    <dgm:pt modelId="{2F87B7B9-D074-47AE-BD61-02EFB2639136}" type="parTrans" cxnId="{2BF8BF7D-0FDA-4A1A-ACEC-EF6011330DF0}">
      <dgm:prSet/>
      <dgm:spPr/>
      <dgm:t>
        <a:bodyPr/>
        <a:lstStyle/>
        <a:p>
          <a:endParaRPr lang="en-AU"/>
        </a:p>
      </dgm:t>
    </dgm:pt>
    <dgm:pt modelId="{170E9017-B6F4-4360-822E-6E2CA3ECE571}" type="sibTrans" cxnId="{2BF8BF7D-0FDA-4A1A-ACEC-EF6011330DF0}">
      <dgm:prSet/>
      <dgm:spPr/>
      <dgm:t>
        <a:bodyPr/>
        <a:lstStyle/>
        <a:p>
          <a:endParaRPr lang="en-AU"/>
        </a:p>
      </dgm:t>
    </dgm:pt>
    <dgm:pt modelId="{678E3C69-6367-4FCB-BBE4-FEECAA619AAD}">
      <dgm:prSet phldrT="[Text]" custT="1"/>
      <dgm:spPr>
        <a:xfrm>
          <a:off x="1462480" y="922349"/>
          <a:ext cx="869885" cy="1808165"/>
        </a:xfrm>
        <a:prstGeom prst="rect">
          <a:avLst/>
        </a:prstGeom>
        <a:noFill/>
        <a:ln w="12700" cap="flat" cmpd="sng" algn="ctr">
          <a:noFill/>
          <a:prstDash val="solid"/>
          <a:miter lim="800000"/>
        </a:ln>
        <a:effectLst/>
        <a:sp3d/>
      </dgm:spPr>
      <dgm:t>
        <a:bodyPr/>
        <a:lstStyle/>
        <a:p>
          <a:r>
            <a:rPr lang="en-AU" sz="1000">
              <a:solidFill>
                <a:sysClr val="window" lastClr="FFFFFF"/>
              </a:solidFill>
              <a:latin typeface="Calibri" panose="020F0502020204030204"/>
              <a:ea typeface="+mn-ea"/>
              <a:cs typeface="+mn-cs"/>
            </a:rPr>
            <a:t>The issues are investigated and the Code Amendment is prepared.</a:t>
          </a:r>
        </a:p>
      </dgm:t>
    </dgm:pt>
    <dgm:pt modelId="{D9F41A52-E287-4BD2-8AD3-AC10D05780C6}" type="parTrans" cxnId="{20239B1D-3521-486A-831D-A61797D715AB}">
      <dgm:prSet/>
      <dgm:spPr/>
      <dgm:t>
        <a:bodyPr/>
        <a:lstStyle/>
        <a:p>
          <a:endParaRPr lang="en-AU"/>
        </a:p>
      </dgm:t>
    </dgm:pt>
    <dgm:pt modelId="{95605FD6-B8DF-44C9-A863-6E21F0C509C8}" type="sibTrans" cxnId="{20239B1D-3521-486A-831D-A61797D715AB}">
      <dgm:prSet/>
      <dgm:spPr/>
      <dgm:t>
        <a:bodyPr/>
        <a:lstStyle/>
        <a:p>
          <a:endParaRPr lang="en-AU"/>
        </a:p>
      </dgm:t>
    </dgm:pt>
    <dgm:pt modelId="{E62C97AF-2CE4-42BC-B71D-0832F99699E6}">
      <dgm:prSet phldrT="[Text]" custT="1"/>
      <dgm:spPr>
        <a:xfrm>
          <a:off x="2418735" y="912989"/>
          <a:ext cx="1167631" cy="1831620"/>
        </a:xfrm>
        <a:prstGeom prst="roundRect">
          <a:avLst>
            <a:gd name="adj" fmla="val 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sz="1000">
              <a:solidFill>
                <a:sysClr val="window" lastClr="FFFFFF"/>
              </a:solidFill>
              <a:latin typeface="Calibri" panose="020F0502020204030204"/>
              <a:ea typeface="+mn-ea"/>
              <a:cs typeface="+mn-cs"/>
            </a:rPr>
            <a:t>Engagement</a:t>
          </a:r>
        </a:p>
      </dgm:t>
    </dgm:pt>
    <dgm:pt modelId="{F8958228-7E47-4E88-9308-A0AF7D3A548A}" type="parTrans" cxnId="{73F71422-AC03-4BC8-8236-168B9C7ECF09}">
      <dgm:prSet/>
      <dgm:spPr/>
      <dgm:t>
        <a:bodyPr/>
        <a:lstStyle/>
        <a:p>
          <a:endParaRPr lang="en-AU"/>
        </a:p>
      </dgm:t>
    </dgm:pt>
    <dgm:pt modelId="{CCAE8A63-3033-4666-A544-6209F2F4AC06}" type="sibTrans" cxnId="{73F71422-AC03-4BC8-8236-168B9C7ECF09}">
      <dgm:prSet/>
      <dgm:spPr/>
      <dgm:t>
        <a:bodyPr/>
        <a:lstStyle/>
        <a:p>
          <a:endParaRPr lang="en-AU"/>
        </a:p>
      </dgm:t>
    </dgm:pt>
    <dgm:pt modelId="{3E17CE56-90AC-4516-991D-1ACF942F83D0}">
      <dgm:prSet phldrT="[Text]" custT="1"/>
      <dgm:spPr>
        <a:xfrm>
          <a:off x="2652261" y="912989"/>
          <a:ext cx="869885" cy="1831620"/>
        </a:xfrm>
        <a:prstGeom prst="rect">
          <a:avLst/>
        </a:prstGeom>
        <a:noFill/>
        <a:ln w="12700" cap="flat" cmpd="sng" algn="ctr">
          <a:noFill/>
          <a:prstDash val="solid"/>
          <a:miter lim="800000"/>
        </a:ln>
        <a:effectLst/>
        <a:sp3d/>
      </dgm:spPr>
      <dgm:t>
        <a:bodyPr/>
        <a:lstStyle/>
        <a:p>
          <a:r>
            <a:rPr lang="en-AU" sz="1000">
              <a:solidFill>
                <a:sysClr val="window" lastClr="FFFFFF"/>
              </a:solidFill>
              <a:latin typeface="Calibri" panose="020F0502020204030204"/>
              <a:ea typeface="+mn-ea"/>
              <a:cs typeface="+mn-cs"/>
            </a:rPr>
            <a:t>Engagement occurs in accordance with the Community Engagement Charter.</a:t>
          </a:r>
        </a:p>
        <a:p>
          <a:endParaRPr lang="en-AU" sz="1100">
            <a:solidFill>
              <a:sysClr val="window" lastClr="FFFFFF"/>
            </a:solidFill>
            <a:latin typeface="Calibri" panose="020F0502020204030204"/>
            <a:ea typeface="+mn-ea"/>
            <a:cs typeface="+mn-cs"/>
          </a:endParaRPr>
        </a:p>
        <a:p>
          <a:endParaRPr lang="en-AU" sz="1100">
            <a:solidFill>
              <a:sysClr val="window" lastClr="FFFFFF"/>
            </a:solidFill>
            <a:latin typeface="Calibri" panose="020F0502020204030204"/>
            <a:ea typeface="+mn-ea"/>
            <a:cs typeface="+mn-cs"/>
          </a:endParaRPr>
        </a:p>
      </dgm:t>
    </dgm:pt>
    <dgm:pt modelId="{AFF3EBA5-8E74-4444-8062-F314A6829E28}" type="parTrans" cxnId="{4D1E8AD5-D9BE-48D0-A674-63FA85DE56DA}">
      <dgm:prSet/>
      <dgm:spPr/>
      <dgm:t>
        <a:bodyPr/>
        <a:lstStyle/>
        <a:p>
          <a:endParaRPr lang="en-AU"/>
        </a:p>
      </dgm:t>
    </dgm:pt>
    <dgm:pt modelId="{5668A604-2525-4562-AEF1-B4743215F78C}" type="sibTrans" cxnId="{4D1E8AD5-D9BE-48D0-A674-63FA85DE56DA}">
      <dgm:prSet/>
      <dgm:spPr/>
      <dgm:t>
        <a:bodyPr/>
        <a:lstStyle/>
        <a:p>
          <a:endParaRPr lang="en-AU"/>
        </a:p>
      </dgm:t>
    </dgm:pt>
    <dgm:pt modelId="{03CE2FBF-D32F-488F-83C1-19FB6E057DCC}">
      <dgm:prSet phldrT="[Text]" custT="1"/>
      <dgm:spPr>
        <a:xfrm>
          <a:off x="3627233" y="912989"/>
          <a:ext cx="1167631" cy="1811668"/>
        </a:xfrm>
        <a:prstGeom prst="roundRect">
          <a:avLst>
            <a:gd name="adj" fmla="val 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sz="1000">
              <a:solidFill>
                <a:sysClr val="window" lastClr="FFFFFF"/>
              </a:solidFill>
              <a:latin typeface="Calibri" panose="020F0502020204030204"/>
              <a:ea typeface="+mn-ea"/>
              <a:cs typeface="+mn-cs"/>
            </a:rPr>
            <a:t>Considering Engagement</a:t>
          </a:r>
        </a:p>
      </dgm:t>
    </dgm:pt>
    <dgm:pt modelId="{26A93453-4A73-4B10-94D5-1089B05C809B}" type="parTrans" cxnId="{46472CE4-1685-41B7-84C1-FDD474C5B365}">
      <dgm:prSet/>
      <dgm:spPr/>
      <dgm:t>
        <a:bodyPr/>
        <a:lstStyle/>
        <a:p>
          <a:endParaRPr lang="en-AU"/>
        </a:p>
      </dgm:t>
    </dgm:pt>
    <dgm:pt modelId="{19164140-E52A-4FE5-8708-3AC786AEF7AD}" type="sibTrans" cxnId="{46472CE4-1685-41B7-84C1-FDD474C5B365}">
      <dgm:prSet/>
      <dgm:spPr/>
      <dgm:t>
        <a:bodyPr/>
        <a:lstStyle/>
        <a:p>
          <a:endParaRPr lang="en-AU"/>
        </a:p>
      </dgm:t>
    </dgm:pt>
    <dgm:pt modelId="{B2337EA2-52A8-4E2F-B5CA-954B5D40D201}">
      <dgm:prSet phldrT="[Text]" custT="1"/>
      <dgm:spPr>
        <a:xfrm>
          <a:off x="3860759" y="912989"/>
          <a:ext cx="869885" cy="1811668"/>
        </a:xfrm>
        <a:prstGeom prst="rect">
          <a:avLst/>
        </a:prstGeom>
        <a:noFill/>
        <a:ln w="12700" cap="flat" cmpd="sng" algn="ctr">
          <a:noFill/>
          <a:prstDash val="solid"/>
          <a:miter lim="800000"/>
        </a:ln>
        <a:effectLst/>
        <a:sp3d/>
      </dgm:spPr>
      <dgm:t>
        <a:bodyPr/>
        <a:lstStyle/>
        <a:p>
          <a:r>
            <a:rPr lang="en-AU" sz="1000">
              <a:solidFill>
                <a:sysClr val="window" lastClr="FFFFFF"/>
              </a:solidFill>
              <a:latin typeface="Calibri" panose="020F0502020204030204"/>
              <a:ea typeface="+mn-ea"/>
              <a:cs typeface="+mn-cs"/>
            </a:rPr>
            <a:t>Submissions are considered and amendments may be made. </a:t>
          </a:r>
        </a:p>
      </dgm:t>
    </dgm:pt>
    <dgm:pt modelId="{E0D5A236-6D1B-4F8E-8A08-2C62A3352C66}" type="parTrans" cxnId="{EA9ADC17-5C24-493E-AFEC-B6A90158E69C}">
      <dgm:prSet/>
      <dgm:spPr/>
      <dgm:t>
        <a:bodyPr/>
        <a:lstStyle/>
        <a:p>
          <a:endParaRPr lang="en-AU"/>
        </a:p>
      </dgm:t>
    </dgm:pt>
    <dgm:pt modelId="{89014ACA-B83E-4DC0-B78B-D331C0B15ECD}" type="sibTrans" cxnId="{EA9ADC17-5C24-493E-AFEC-B6A90158E69C}">
      <dgm:prSet/>
      <dgm:spPr/>
      <dgm:t>
        <a:bodyPr/>
        <a:lstStyle/>
        <a:p>
          <a:endParaRPr lang="en-AU"/>
        </a:p>
      </dgm:t>
    </dgm:pt>
    <dgm:pt modelId="{6622BC6E-43BE-4D49-91EF-BFFBB414C91B}">
      <dgm:prSet phldrT="[Text]" custT="1"/>
      <dgm:spPr>
        <a:xfrm>
          <a:off x="3860759" y="912989"/>
          <a:ext cx="869885" cy="1811668"/>
        </a:xfrm>
        <a:prstGeom prst="rect">
          <a:avLst/>
        </a:prstGeom>
        <a:noFill/>
        <a:ln w="12700" cap="flat" cmpd="sng" algn="ctr">
          <a:noFill/>
          <a:prstDash val="solid"/>
          <a:miter lim="800000"/>
        </a:ln>
        <a:effectLst/>
        <a:sp3d/>
      </dgm:spPr>
      <dgm:t>
        <a:bodyPr/>
        <a:lstStyle/>
        <a:p>
          <a:r>
            <a:rPr lang="en-AU" sz="1000">
              <a:solidFill>
                <a:sysClr val="window" lastClr="FFFFFF"/>
              </a:solidFill>
              <a:latin typeface="Calibri" panose="020F0502020204030204"/>
              <a:ea typeface="+mn-ea"/>
              <a:cs typeface="+mn-cs"/>
            </a:rPr>
            <a:t>The Engagement Report is prepared.</a:t>
          </a:r>
        </a:p>
      </dgm:t>
    </dgm:pt>
    <dgm:pt modelId="{4ED24C78-09FB-4BAB-A3AF-36C697B0B546}" type="parTrans" cxnId="{E654835A-95C3-404C-8B8A-F4173D81A410}">
      <dgm:prSet/>
      <dgm:spPr/>
      <dgm:t>
        <a:bodyPr/>
        <a:lstStyle/>
        <a:p>
          <a:endParaRPr lang="en-AU"/>
        </a:p>
      </dgm:t>
    </dgm:pt>
    <dgm:pt modelId="{03EE1C1C-136C-4D5D-A6BE-9358BD0D806A}" type="sibTrans" cxnId="{E654835A-95C3-404C-8B8A-F4173D81A410}">
      <dgm:prSet/>
      <dgm:spPr/>
      <dgm:t>
        <a:bodyPr/>
        <a:lstStyle/>
        <a:p>
          <a:endParaRPr lang="en-AU"/>
        </a:p>
      </dgm:t>
    </dgm:pt>
    <dgm:pt modelId="{29C5C49D-440A-42D4-A861-5170EBF4AF72}">
      <dgm:prSet phldrT="[Text]" custT="1"/>
      <dgm:spPr>
        <a:xfrm>
          <a:off x="4832625" y="893877"/>
          <a:ext cx="1167631" cy="1823325"/>
        </a:xfrm>
        <a:prstGeom prst="roundRect">
          <a:avLst>
            <a:gd name="adj" fmla="val 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sz="1000">
              <a:solidFill>
                <a:sysClr val="window" lastClr="FFFFFF"/>
              </a:solidFill>
              <a:latin typeface="Calibri" panose="020F0502020204030204"/>
              <a:ea typeface="+mn-ea"/>
              <a:cs typeface="+mn-cs"/>
            </a:rPr>
            <a:t>Decision</a:t>
          </a:r>
        </a:p>
      </dgm:t>
    </dgm:pt>
    <dgm:pt modelId="{827DB83F-2D73-4F2E-B120-0E7DE65E83FA}" type="parTrans" cxnId="{592A0BA3-578E-4651-BEFF-6D3402A57219}">
      <dgm:prSet/>
      <dgm:spPr/>
      <dgm:t>
        <a:bodyPr/>
        <a:lstStyle/>
        <a:p>
          <a:endParaRPr lang="en-AU"/>
        </a:p>
      </dgm:t>
    </dgm:pt>
    <dgm:pt modelId="{61395C25-7958-43EF-8F0D-DD25ED7E2250}" type="sibTrans" cxnId="{592A0BA3-578E-4651-BEFF-6D3402A57219}">
      <dgm:prSet/>
      <dgm:spPr/>
      <dgm:t>
        <a:bodyPr/>
        <a:lstStyle/>
        <a:p>
          <a:endParaRPr lang="en-AU"/>
        </a:p>
      </dgm:t>
    </dgm:pt>
    <dgm:pt modelId="{550597CA-683A-4DEA-A413-0BEA62F675D6}">
      <dgm:prSet phldrT="[Text]" custT="1"/>
      <dgm:spPr>
        <a:xfrm>
          <a:off x="5066151" y="893877"/>
          <a:ext cx="869885" cy="1823325"/>
        </a:xfrm>
        <a:prstGeom prst="rect">
          <a:avLst/>
        </a:prstGeom>
        <a:noFill/>
        <a:ln w="12700" cap="flat" cmpd="sng" algn="ctr">
          <a:noFill/>
          <a:prstDash val="solid"/>
          <a:miter lim="800000"/>
        </a:ln>
        <a:effectLst/>
        <a:sp3d/>
      </dgm:spPr>
      <dgm:t>
        <a:bodyPr/>
        <a:lstStyle/>
        <a:p>
          <a:r>
            <a:rPr lang="en-AU" sz="1000">
              <a:solidFill>
                <a:sysClr val="window" lastClr="FFFFFF"/>
              </a:solidFill>
              <a:latin typeface="Calibri" panose="020F0502020204030204"/>
              <a:ea typeface="+mn-ea"/>
              <a:cs typeface="+mn-cs"/>
            </a:rPr>
            <a:t>The Minister makes the decision.</a:t>
          </a:r>
        </a:p>
        <a:p>
          <a:r>
            <a:rPr lang="en-AU" sz="1000">
              <a:solidFill>
                <a:sysClr val="window" lastClr="FFFFFF"/>
              </a:solidFill>
              <a:latin typeface="Calibri" panose="020F0502020204030204"/>
              <a:ea typeface="+mn-ea"/>
              <a:cs typeface="+mn-cs"/>
            </a:rPr>
            <a:t>The Code Amendment &amp; Engagement Report are published on the SA Planning Portal.</a:t>
          </a:r>
        </a:p>
      </dgm:t>
    </dgm:pt>
    <dgm:pt modelId="{88F8A4FF-40E5-4E00-BA4F-DC703CAA8150}" type="parTrans" cxnId="{7A4A90CD-2399-4CF8-81FE-17FCCE5FBC63}">
      <dgm:prSet/>
      <dgm:spPr/>
      <dgm:t>
        <a:bodyPr/>
        <a:lstStyle/>
        <a:p>
          <a:endParaRPr lang="en-AU"/>
        </a:p>
      </dgm:t>
    </dgm:pt>
    <dgm:pt modelId="{CE5D482C-188C-44C7-9960-0D686C4F0B50}" type="sibTrans" cxnId="{7A4A90CD-2399-4CF8-81FE-17FCCE5FBC63}">
      <dgm:prSet/>
      <dgm:spPr/>
      <dgm:t>
        <a:bodyPr/>
        <a:lstStyle/>
        <a:p>
          <a:endParaRPr lang="en-AU"/>
        </a:p>
      </dgm:t>
    </dgm:pt>
    <dgm:pt modelId="{86CA950D-EEC7-4D07-A186-4650F07DBC70}">
      <dgm:prSet phldrT="[Text]" custT="1"/>
      <dgm:spPr>
        <a:xfrm>
          <a:off x="6041123" y="893877"/>
          <a:ext cx="1167631" cy="1823325"/>
        </a:xfrm>
        <a:prstGeom prst="roundRect">
          <a:avLst>
            <a:gd name="adj" fmla="val 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sz="1000">
              <a:solidFill>
                <a:sysClr val="window" lastClr="FFFFFF"/>
              </a:solidFill>
              <a:latin typeface="Calibri" panose="020F0502020204030204"/>
              <a:ea typeface="+mn-ea"/>
              <a:cs typeface="+mn-cs"/>
            </a:rPr>
            <a:t>Tabling in Parliament</a:t>
          </a:r>
        </a:p>
      </dgm:t>
    </dgm:pt>
    <dgm:pt modelId="{E3853F9B-BEC7-44C4-BE28-8DEE7D560C0F}" type="parTrans" cxnId="{CA23705A-E113-4E32-AD79-7FA4265231B5}">
      <dgm:prSet/>
      <dgm:spPr/>
      <dgm:t>
        <a:bodyPr/>
        <a:lstStyle/>
        <a:p>
          <a:endParaRPr lang="en-AU"/>
        </a:p>
      </dgm:t>
    </dgm:pt>
    <dgm:pt modelId="{4937DBD4-93B2-4CC8-A607-B4976909C35B}" type="sibTrans" cxnId="{CA23705A-E113-4E32-AD79-7FA4265231B5}">
      <dgm:prSet/>
      <dgm:spPr/>
      <dgm:t>
        <a:bodyPr/>
        <a:lstStyle/>
        <a:p>
          <a:endParaRPr lang="en-AU"/>
        </a:p>
      </dgm:t>
    </dgm:pt>
    <dgm:pt modelId="{491B6112-AC03-4940-AC26-031632B44E38}">
      <dgm:prSet phldrT="[Text]" custT="1"/>
      <dgm:spPr>
        <a:xfrm>
          <a:off x="6274650" y="893877"/>
          <a:ext cx="869885" cy="1823325"/>
        </a:xfrm>
        <a:prstGeom prst="rect">
          <a:avLst/>
        </a:prstGeom>
        <a:noFill/>
        <a:ln w="12700" cap="flat" cmpd="sng" algn="ctr">
          <a:noFill/>
          <a:prstDash val="solid"/>
          <a:miter lim="800000"/>
        </a:ln>
        <a:effectLst/>
        <a:sp3d/>
      </dgm:spPr>
      <dgm:t>
        <a:bodyPr/>
        <a:lstStyle/>
        <a:p>
          <a:r>
            <a:rPr lang="en-AU" sz="1000">
              <a:solidFill>
                <a:sysClr val="window" lastClr="FFFFFF"/>
              </a:solidFill>
              <a:latin typeface="Calibri" panose="020F0502020204030204"/>
              <a:ea typeface="+mn-ea"/>
              <a:cs typeface="+mn-cs"/>
            </a:rPr>
            <a:t>The Minister tables the Code Amendment with the ERDC in Parliament.</a:t>
          </a:r>
        </a:p>
      </dgm:t>
    </dgm:pt>
    <dgm:pt modelId="{676566B3-6557-49A8-9F9C-789EBEAF16BA}" type="parTrans" cxnId="{84AEC55C-719B-42F0-AD74-0CC803C4E648}">
      <dgm:prSet/>
      <dgm:spPr/>
      <dgm:t>
        <a:bodyPr/>
        <a:lstStyle/>
        <a:p>
          <a:endParaRPr lang="en-AU"/>
        </a:p>
      </dgm:t>
    </dgm:pt>
    <dgm:pt modelId="{A1EE540B-D64A-429C-8A61-55D813D0D88F}" type="sibTrans" cxnId="{84AEC55C-719B-42F0-AD74-0CC803C4E648}">
      <dgm:prSet/>
      <dgm:spPr/>
      <dgm:t>
        <a:bodyPr/>
        <a:lstStyle/>
        <a:p>
          <a:endParaRPr lang="en-AU"/>
        </a:p>
      </dgm:t>
    </dgm:pt>
    <dgm:pt modelId="{0E428649-3849-4820-9D26-72EB87A83C44}">
      <dgm:prSet phldrT="[Text]" custT="1"/>
      <dgm:spPr>
        <a:xfrm>
          <a:off x="6274650" y="893877"/>
          <a:ext cx="869885" cy="1823325"/>
        </a:xfrm>
        <a:prstGeom prst="rect">
          <a:avLst/>
        </a:prstGeom>
        <a:noFill/>
        <a:ln w="12700" cap="flat" cmpd="sng" algn="ctr">
          <a:noFill/>
          <a:prstDash val="solid"/>
          <a:miter lim="800000"/>
        </a:ln>
        <a:effectLst/>
        <a:sp3d/>
      </dgm:spPr>
      <dgm:t>
        <a:bodyPr/>
        <a:lstStyle/>
        <a:p>
          <a:r>
            <a:rPr lang="en-AU" sz="1000">
              <a:solidFill>
                <a:sysClr val="window" lastClr="FFFFFF"/>
              </a:solidFill>
              <a:latin typeface="Calibri" panose="020F0502020204030204"/>
              <a:ea typeface="+mn-ea"/>
              <a:cs typeface="+mn-cs"/>
            </a:rPr>
            <a:t>The Commission provides a report to parliament on the Code Amendment .</a:t>
          </a:r>
        </a:p>
      </dgm:t>
    </dgm:pt>
    <dgm:pt modelId="{79AE4183-F1AA-4D15-B5FA-B29B27112960}" type="parTrans" cxnId="{3132E012-2ED6-4A4C-8CA0-E1F73E215F77}">
      <dgm:prSet/>
      <dgm:spPr/>
      <dgm:t>
        <a:bodyPr/>
        <a:lstStyle/>
        <a:p>
          <a:endParaRPr lang="en-AU"/>
        </a:p>
      </dgm:t>
    </dgm:pt>
    <dgm:pt modelId="{74ECF781-13ED-47C4-9B29-98A70DF41C40}" type="sibTrans" cxnId="{3132E012-2ED6-4A4C-8CA0-E1F73E215F77}">
      <dgm:prSet/>
      <dgm:spPr/>
      <dgm:t>
        <a:bodyPr/>
        <a:lstStyle/>
        <a:p>
          <a:endParaRPr lang="en-AU"/>
        </a:p>
      </dgm:t>
    </dgm:pt>
    <dgm:pt modelId="{38EFCF58-3448-430D-8EF0-5DF2E9F73814}" type="pres">
      <dgm:prSet presAssocID="{D50B1BF0-9DB7-41AD-9047-D00E3C347BC6}" presName="Name0" presStyleCnt="0">
        <dgm:presLayoutVars>
          <dgm:dir/>
          <dgm:animLvl val="lvl"/>
          <dgm:resizeHandles val="exact"/>
        </dgm:presLayoutVars>
      </dgm:prSet>
      <dgm:spPr/>
      <dgm:t>
        <a:bodyPr/>
        <a:lstStyle/>
        <a:p>
          <a:endParaRPr lang="en-AU"/>
        </a:p>
      </dgm:t>
    </dgm:pt>
    <dgm:pt modelId="{85B7F3F0-211F-4066-9658-0FE7C46F8AF0}" type="pres">
      <dgm:prSet presAssocID="{7B1070E0-D61A-4260-A124-00D89BB02054}" presName="compositeNode" presStyleCnt="0">
        <dgm:presLayoutVars>
          <dgm:bulletEnabled val="1"/>
        </dgm:presLayoutVars>
      </dgm:prSet>
      <dgm:spPr/>
    </dgm:pt>
    <dgm:pt modelId="{0A7A2A44-4743-46F0-8A33-D3A8A709E677}" type="pres">
      <dgm:prSet presAssocID="{7B1070E0-D61A-4260-A124-00D89BB02054}" presName="bgRect" presStyleLbl="node1" presStyleIdx="0" presStyleCnt="6" custScaleY="144729"/>
      <dgm:spPr/>
      <dgm:t>
        <a:bodyPr/>
        <a:lstStyle/>
        <a:p>
          <a:endParaRPr lang="en-AU"/>
        </a:p>
      </dgm:t>
    </dgm:pt>
    <dgm:pt modelId="{87DBFA22-DD5A-4FA6-879F-DA5E29B68388}" type="pres">
      <dgm:prSet presAssocID="{7B1070E0-D61A-4260-A124-00D89BB02054}" presName="parentNode" presStyleLbl="node1" presStyleIdx="0" presStyleCnt="6">
        <dgm:presLayoutVars>
          <dgm:chMax val="0"/>
          <dgm:bulletEnabled val="1"/>
        </dgm:presLayoutVars>
      </dgm:prSet>
      <dgm:spPr/>
      <dgm:t>
        <a:bodyPr/>
        <a:lstStyle/>
        <a:p>
          <a:endParaRPr lang="en-AU"/>
        </a:p>
      </dgm:t>
    </dgm:pt>
    <dgm:pt modelId="{263C991F-7A9F-4D35-8277-86C418B07C25}" type="pres">
      <dgm:prSet presAssocID="{7B1070E0-D61A-4260-A124-00D89BB02054}" presName="childNode" presStyleLbl="node1" presStyleIdx="0" presStyleCnt="6">
        <dgm:presLayoutVars>
          <dgm:bulletEnabled val="1"/>
        </dgm:presLayoutVars>
      </dgm:prSet>
      <dgm:spPr/>
      <dgm:t>
        <a:bodyPr/>
        <a:lstStyle/>
        <a:p>
          <a:endParaRPr lang="en-AU"/>
        </a:p>
      </dgm:t>
    </dgm:pt>
    <dgm:pt modelId="{406B3B6D-C3E1-4202-BEB5-71895B518619}" type="pres">
      <dgm:prSet presAssocID="{63635D17-A529-4D13-A977-0F7649FC21AA}" presName="hSp" presStyleCnt="0"/>
      <dgm:spPr/>
    </dgm:pt>
    <dgm:pt modelId="{9B7C659E-1D31-48C4-BB0E-A1D5C9B26448}" type="pres">
      <dgm:prSet presAssocID="{63635D17-A529-4D13-A977-0F7649FC21AA}" presName="vProcSp" presStyleCnt="0"/>
      <dgm:spPr/>
    </dgm:pt>
    <dgm:pt modelId="{12101835-6E9B-4B46-9FE1-1777ED9A888C}" type="pres">
      <dgm:prSet presAssocID="{63635D17-A529-4D13-A977-0F7649FC21AA}" presName="vSp1" presStyleCnt="0"/>
      <dgm:spPr/>
    </dgm:pt>
    <dgm:pt modelId="{1080CBFE-0A62-4C10-A9B9-BE44EEF6F9C5}" type="pres">
      <dgm:prSet presAssocID="{63635D17-A529-4D13-A977-0F7649FC21AA}" presName="simulatedConn" presStyleLbl="solidFgAcc1" presStyleIdx="0" presStyleCnt="5" custLinFactY="117334" custLinFactNeighborX="-6693" custLinFactNeighborY="200000"/>
      <dgm:spPr>
        <a:xfrm rot="5400000">
          <a:off x="1101405" y="2460230"/>
          <a:ext cx="205895" cy="175144"/>
        </a:xfrm>
        <a:prstGeom prst="flowChartExtract">
          <a:avLst/>
        </a:prstGeom>
        <a:solidFill>
          <a:sysClr val="window" lastClr="FFFFFF">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en-AU"/>
        </a:p>
      </dgm:t>
    </dgm:pt>
    <dgm:pt modelId="{B261138D-58B1-46D9-B68D-EA18CE8A4610}" type="pres">
      <dgm:prSet presAssocID="{63635D17-A529-4D13-A977-0F7649FC21AA}" presName="vSp2" presStyleCnt="0"/>
      <dgm:spPr/>
    </dgm:pt>
    <dgm:pt modelId="{E3907965-0A23-4D65-9D79-BF56F48F7983}" type="pres">
      <dgm:prSet presAssocID="{63635D17-A529-4D13-A977-0F7649FC21AA}" presName="sibTrans" presStyleCnt="0"/>
      <dgm:spPr/>
    </dgm:pt>
    <dgm:pt modelId="{8032E5D1-1B14-4C32-B339-E4A03F8B416D}" type="pres">
      <dgm:prSet presAssocID="{91DBF755-BD5F-482D-8CF9-F18882DB3F18}" presName="compositeNode" presStyleCnt="0">
        <dgm:presLayoutVars>
          <dgm:bulletEnabled val="1"/>
        </dgm:presLayoutVars>
      </dgm:prSet>
      <dgm:spPr/>
    </dgm:pt>
    <dgm:pt modelId="{60353ACC-3CAF-4FDC-A5A7-B79BBD2459EA}" type="pres">
      <dgm:prSet presAssocID="{91DBF755-BD5F-482D-8CF9-F18882DB3F18}" presName="bgRect" presStyleLbl="node1" presStyleIdx="1" presStyleCnt="6" custScaleY="143101" custLinFactNeighborX="1603" custLinFactNeighborY="668"/>
      <dgm:spPr/>
      <dgm:t>
        <a:bodyPr/>
        <a:lstStyle/>
        <a:p>
          <a:endParaRPr lang="en-AU"/>
        </a:p>
      </dgm:t>
    </dgm:pt>
    <dgm:pt modelId="{EC60C51B-888A-40A8-93F9-549E25100564}" type="pres">
      <dgm:prSet presAssocID="{91DBF755-BD5F-482D-8CF9-F18882DB3F18}" presName="parentNode" presStyleLbl="node1" presStyleIdx="1" presStyleCnt="6">
        <dgm:presLayoutVars>
          <dgm:chMax val="0"/>
          <dgm:bulletEnabled val="1"/>
        </dgm:presLayoutVars>
      </dgm:prSet>
      <dgm:spPr/>
      <dgm:t>
        <a:bodyPr/>
        <a:lstStyle/>
        <a:p>
          <a:endParaRPr lang="en-AU"/>
        </a:p>
      </dgm:t>
    </dgm:pt>
    <dgm:pt modelId="{F1469656-E3F0-4246-BCCD-3A6C4559D975}" type="pres">
      <dgm:prSet presAssocID="{91DBF755-BD5F-482D-8CF9-F18882DB3F18}" presName="childNode" presStyleLbl="node1" presStyleIdx="1" presStyleCnt="6">
        <dgm:presLayoutVars>
          <dgm:bulletEnabled val="1"/>
        </dgm:presLayoutVars>
      </dgm:prSet>
      <dgm:spPr/>
      <dgm:t>
        <a:bodyPr/>
        <a:lstStyle/>
        <a:p>
          <a:endParaRPr lang="en-AU"/>
        </a:p>
      </dgm:t>
    </dgm:pt>
    <dgm:pt modelId="{15F5366C-DEBD-4032-A2E0-7CC21B0E38A0}" type="pres">
      <dgm:prSet presAssocID="{170E9017-B6F4-4360-822E-6E2CA3ECE571}" presName="hSp" presStyleCnt="0"/>
      <dgm:spPr/>
    </dgm:pt>
    <dgm:pt modelId="{74DAE69F-1CAA-4A5E-888A-85926B801994}" type="pres">
      <dgm:prSet presAssocID="{170E9017-B6F4-4360-822E-6E2CA3ECE571}" presName="vProcSp" presStyleCnt="0"/>
      <dgm:spPr/>
    </dgm:pt>
    <dgm:pt modelId="{EA3EAAE3-46D5-4E5E-8091-8921D82976E5}" type="pres">
      <dgm:prSet presAssocID="{170E9017-B6F4-4360-822E-6E2CA3ECE571}" presName="vSp1" presStyleCnt="0"/>
      <dgm:spPr/>
    </dgm:pt>
    <dgm:pt modelId="{43DD25AD-4BB4-4F13-A1E2-E3F05E627351}" type="pres">
      <dgm:prSet presAssocID="{170E9017-B6F4-4360-822E-6E2CA3ECE571}" presName="simulatedConn" presStyleLbl="solidFgAcc1" presStyleIdx="1" presStyleCnt="5" custLinFactY="123027" custLinFactNeighborY="200000"/>
      <dgm:spPr>
        <a:xfrm rot="5400000">
          <a:off x="2321625" y="2471952"/>
          <a:ext cx="205895" cy="175144"/>
        </a:xfrm>
        <a:prstGeom prst="flowChartExtract">
          <a:avLst/>
        </a:prstGeom>
        <a:solidFill>
          <a:sysClr val="window" lastClr="FFFFFF">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en-AU"/>
        </a:p>
      </dgm:t>
    </dgm:pt>
    <dgm:pt modelId="{EBA2B8E7-A0F0-4E89-BF32-0800BDC0BBFB}" type="pres">
      <dgm:prSet presAssocID="{170E9017-B6F4-4360-822E-6E2CA3ECE571}" presName="vSp2" presStyleCnt="0"/>
      <dgm:spPr/>
    </dgm:pt>
    <dgm:pt modelId="{5F925368-DD34-46EE-9F30-13AF15A8654E}" type="pres">
      <dgm:prSet presAssocID="{170E9017-B6F4-4360-822E-6E2CA3ECE571}" presName="sibTrans" presStyleCnt="0"/>
      <dgm:spPr/>
    </dgm:pt>
    <dgm:pt modelId="{C2DBFA2D-0D90-4F81-8B2C-CE847B2F1745}" type="pres">
      <dgm:prSet presAssocID="{E62C97AF-2CE4-42BC-B71D-0832F99699E6}" presName="compositeNode" presStyleCnt="0">
        <dgm:presLayoutVars>
          <dgm:bulletEnabled val="1"/>
        </dgm:presLayoutVars>
      </dgm:prSet>
      <dgm:spPr/>
    </dgm:pt>
    <dgm:pt modelId="{FC1D17D7-8736-49E9-A0FD-BCC26D4BE715}" type="pres">
      <dgm:prSet presAssocID="{E62C97AF-2CE4-42BC-B71D-0832F99699E6}" presName="bgRect" presStyleLbl="node1" presStyleIdx="2" presStyleCnt="6" custScaleY="141976" custLinFactNeighborY="1440"/>
      <dgm:spPr/>
      <dgm:t>
        <a:bodyPr/>
        <a:lstStyle/>
        <a:p>
          <a:endParaRPr lang="en-AU"/>
        </a:p>
      </dgm:t>
    </dgm:pt>
    <dgm:pt modelId="{A3006A9E-51DB-4651-87DE-645369029E37}" type="pres">
      <dgm:prSet presAssocID="{E62C97AF-2CE4-42BC-B71D-0832F99699E6}" presName="parentNode" presStyleLbl="node1" presStyleIdx="2" presStyleCnt="6">
        <dgm:presLayoutVars>
          <dgm:chMax val="0"/>
          <dgm:bulletEnabled val="1"/>
        </dgm:presLayoutVars>
      </dgm:prSet>
      <dgm:spPr/>
      <dgm:t>
        <a:bodyPr/>
        <a:lstStyle/>
        <a:p>
          <a:endParaRPr lang="en-AU"/>
        </a:p>
      </dgm:t>
    </dgm:pt>
    <dgm:pt modelId="{A2A0A8EA-1A97-4DE0-8B8B-EFE9D7946175}" type="pres">
      <dgm:prSet presAssocID="{E62C97AF-2CE4-42BC-B71D-0832F99699E6}" presName="childNode" presStyleLbl="node1" presStyleIdx="2" presStyleCnt="6">
        <dgm:presLayoutVars>
          <dgm:bulletEnabled val="1"/>
        </dgm:presLayoutVars>
      </dgm:prSet>
      <dgm:spPr/>
      <dgm:t>
        <a:bodyPr/>
        <a:lstStyle/>
        <a:p>
          <a:endParaRPr lang="en-AU"/>
        </a:p>
      </dgm:t>
    </dgm:pt>
    <dgm:pt modelId="{2CE1CE4C-1FE2-4A4F-B215-1CB696B7E3D4}" type="pres">
      <dgm:prSet presAssocID="{CCAE8A63-3033-4666-A544-6209F2F4AC06}" presName="hSp" presStyleCnt="0"/>
      <dgm:spPr/>
    </dgm:pt>
    <dgm:pt modelId="{15BDBCB9-24FD-42E8-BEB0-5C8C7C80A71D}" type="pres">
      <dgm:prSet presAssocID="{CCAE8A63-3033-4666-A544-6209F2F4AC06}" presName="vProcSp" presStyleCnt="0"/>
      <dgm:spPr/>
    </dgm:pt>
    <dgm:pt modelId="{0B753FF9-7E4C-4014-993B-2680D278C663}" type="pres">
      <dgm:prSet presAssocID="{CCAE8A63-3033-4666-A544-6209F2F4AC06}" presName="vSp1" presStyleCnt="0"/>
      <dgm:spPr/>
    </dgm:pt>
    <dgm:pt modelId="{63C39453-C822-4459-80C4-5A5175CD2E80}" type="pres">
      <dgm:prSet presAssocID="{CCAE8A63-3033-4666-A544-6209F2F4AC06}" presName="simulatedConn" presStyleLbl="solidFgAcc1" presStyleIdx="2" presStyleCnt="5" custLinFactY="125874" custLinFactNeighborX="-3346" custLinFactNeighborY="200000"/>
      <dgm:spPr>
        <a:xfrm rot="5400000">
          <a:off x="3524263" y="2477813"/>
          <a:ext cx="205895" cy="175144"/>
        </a:xfrm>
        <a:prstGeom prst="flowChartExtract">
          <a:avLst/>
        </a:prstGeom>
        <a:solidFill>
          <a:sysClr val="window" lastClr="FFFFFF">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en-AU"/>
        </a:p>
      </dgm:t>
    </dgm:pt>
    <dgm:pt modelId="{A0BBE7FD-BD49-43EE-B0E1-ADB32AD583EC}" type="pres">
      <dgm:prSet presAssocID="{CCAE8A63-3033-4666-A544-6209F2F4AC06}" presName="vSp2" presStyleCnt="0"/>
      <dgm:spPr/>
    </dgm:pt>
    <dgm:pt modelId="{66995F00-2B20-4016-8AF0-222BCED19895}" type="pres">
      <dgm:prSet presAssocID="{CCAE8A63-3033-4666-A544-6209F2F4AC06}" presName="sibTrans" presStyleCnt="0"/>
      <dgm:spPr/>
    </dgm:pt>
    <dgm:pt modelId="{2DB45947-923D-40E3-AA2D-B7BF023E81A5}" type="pres">
      <dgm:prSet presAssocID="{03CE2FBF-D32F-488F-83C1-19FB6E057DCC}" presName="compositeNode" presStyleCnt="0">
        <dgm:presLayoutVars>
          <dgm:bulletEnabled val="1"/>
        </dgm:presLayoutVars>
      </dgm:prSet>
      <dgm:spPr/>
    </dgm:pt>
    <dgm:pt modelId="{AD9128E1-77E8-4723-92B4-93CA021FF83F}" type="pres">
      <dgm:prSet presAssocID="{03CE2FBF-D32F-488F-83C1-19FB6E057DCC}" presName="bgRect" presStyleLbl="node1" presStyleIdx="3" presStyleCnt="6" custScaleY="144834"/>
      <dgm:spPr/>
      <dgm:t>
        <a:bodyPr/>
        <a:lstStyle/>
        <a:p>
          <a:endParaRPr lang="en-AU"/>
        </a:p>
      </dgm:t>
    </dgm:pt>
    <dgm:pt modelId="{0320ABFB-8DD1-4A6C-BEA7-C2487FF063BB}" type="pres">
      <dgm:prSet presAssocID="{03CE2FBF-D32F-488F-83C1-19FB6E057DCC}" presName="parentNode" presStyleLbl="node1" presStyleIdx="3" presStyleCnt="6">
        <dgm:presLayoutVars>
          <dgm:chMax val="0"/>
          <dgm:bulletEnabled val="1"/>
        </dgm:presLayoutVars>
      </dgm:prSet>
      <dgm:spPr/>
      <dgm:t>
        <a:bodyPr/>
        <a:lstStyle/>
        <a:p>
          <a:endParaRPr lang="en-AU"/>
        </a:p>
      </dgm:t>
    </dgm:pt>
    <dgm:pt modelId="{FD2DFBAB-C838-4A4A-8B95-5B6EE8578330}" type="pres">
      <dgm:prSet presAssocID="{03CE2FBF-D32F-488F-83C1-19FB6E057DCC}" presName="childNode" presStyleLbl="node1" presStyleIdx="3" presStyleCnt="6">
        <dgm:presLayoutVars>
          <dgm:bulletEnabled val="1"/>
        </dgm:presLayoutVars>
      </dgm:prSet>
      <dgm:spPr/>
      <dgm:t>
        <a:bodyPr/>
        <a:lstStyle/>
        <a:p>
          <a:endParaRPr lang="en-AU"/>
        </a:p>
      </dgm:t>
    </dgm:pt>
    <dgm:pt modelId="{1D052D6E-2B89-468C-A0CF-1191FBB21E46}" type="pres">
      <dgm:prSet presAssocID="{19164140-E52A-4FE5-8708-3AC786AEF7AD}" presName="hSp" presStyleCnt="0"/>
      <dgm:spPr/>
    </dgm:pt>
    <dgm:pt modelId="{2E90D316-2756-4757-8E4B-5E07E0D9DAF4}" type="pres">
      <dgm:prSet presAssocID="{19164140-E52A-4FE5-8708-3AC786AEF7AD}" presName="vProcSp" presStyleCnt="0"/>
      <dgm:spPr/>
    </dgm:pt>
    <dgm:pt modelId="{31AB9B11-9B20-47A4-ADA6-530CDEC5E8A2}" type="pres">
      <dgm:prSet presAssocID="{19164140-E52A-4FE5-8708-3AC786AEF7AD}" presName="vSp1" presStyleCnt="0"/>
      <dgm:spPr/>
    </dgm:pt>
    <dgm:pt modelId="{CAD68401-D420-4965-B192-6CB503F0D7E3}" type="pres">
      <dgm:prSet presAssocID="{19164140-E52A-4FE5-8708-3AC786AEF7AD}" presName="simulatedConn" presStyleLbl="solidFgAcc1" presStyleIdx="3" presStyleCnt="5" custLinFactY="125875" custLinFactNeighborX="-10040" custLinFactNeighborY="200000"/>
      <dgm:spPr>
        <a:xfrm rot="5400000">
          <a:off x="4721037" y="2477815"/>
          <a:ext cx="205895" cy="175144"/>
        </a:xfrm>
        <a:prstGeom prst="flowChartExtract">
          <a:avLst/>
        </a:prstGeom>
        <a:solidFill>
          <a:sysClr val="window" lastClr="FFFFFF">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en-AU"/>
        </a:p>
      </dgm:t>
    </dgm:pt>
    <dgm:pt modelId="{A3B677D5-995C-4466-B20F-988A6F5D77A1}" type="pres">
      <dgm:prSet presAssocID="{19164140-E52A-4FE5-8708-3AC786AEF7AD}" presName="vSp2" presStyleCnt="0"/>
      <dgm:spPr/>
    </dgm:pt>
    <dgm:pt modelId="{A8E112D9-6677-4C86-97BE-5F56B1DE2820}" type="pres">
      <dgm:prSet presAssocID="{19164140-E52A-4FE5-8708-3AC786AEF7AD}" presName="sibTrans" presStyleCnt="0"/>
      <dgm:spPr/>
    </dgm:pt>
    <dgm:pt modelId="{6401A344-0AF8-47BF-92C0-9712B79B8FC3}" type="pres">
      <dgm:prSet presAssocID="{29C5C49D-440A-42D4-A861-5170EBF4AF72}" presName="compositeNode" presStyleCnt="0">
        <dgm:presLayoutVars>
          <dgm:bulletEnabled val="1"/>
        </dgm:presLayoutVars>
      </dgm:prSet>
      <dgm:spPr/>
    </dgm:pt>
    <dgm:pt modelId="{0E449031-06E1-454C-A039-64CC63A8F031}" type="pres">
      <dgm:prSet presAssocID="{29C5C49D-440A-42D4-A861-5170EBF4AF72}" presName="bgRect" presStyleLbl="node1" presStyleIdx="4" presStyleCnt="6" custScaleY="145849" custLinFactNeighborX="-266" custLinFactNeighborY="-1364"/>
      <dgm:spPr/>
      <dgm:t>
        <a:bodyPr/>
        <a:lstStyle/>
        <a:p>
          <a:endParaRPr lang="en-AU"/>
        </a:p>
      </dgm:t>
    </dgm:pt>
    <dgm:pt modelId="{16205F43-5425-4B0B-A607-12E76CE0ED65}" type="pres">
      <dgm:prSet presAssocID="{29C5C49D-440A-42D4-A861-5170EBF4AF72}" presName="parentNode" presStyleLbl="node1" presStyleIdx="4" presStyleCnt="6">
        <dgm:presLayoutVars>
          <dgm:chMax val="0"/>
          <dgm:bulletEnabled val="1"/>
        </dgm:presLayoutVars>
      </dgm:prSet>
      <dgm:spPr/>
      <dgm:t>
        <a:bodyPr/>
        <a:lstStyle/>
        <a:p>
          <a:endParaRPr lang="en-AU"/>
        </a:p>
      </dgm:t>
    </dgm:pt>
    <dgm:pt modelId="{0FB1DE9D-8F0E-4E8A-A266-E35C8AFD258D}" type="pres">
      <dgm:prSet presAssocID="{29C5C49D-440A-42D4-A861-5170EBF4AF72}" presName="childNode" presStyleLbl="node1" presStyleIdx="4" presStyleCnt="6" custScaleY="130130" custLinFactNeighborX="-266" custLinFactNeighborY="1672">
        <dgm:presLayoutVars>
          <dgm:bulletEnabled val="1"/>
        </dgm:presLayoutVars>
      </dgm:prSet>
      <dgm:spPr/>
      <dgm:t>
        <a:bodyPr/>
        <a:lstStyle/>
        <a:p>
          <a:endParaRPr lang="en-AU"/>
        </a:p>
      </dgm:t>
    </dgm:pt>
    <dgm:pt modelId="{993272A2-FEF6-436A-A5C6-C562F4EE116A}" type="pres">
      <dgm:prSet presAssocID="{61395C25-7958-43EF-8F0D-DD25ED7E2250}" presName="hSp" presStyleCnt="0"/>
      <dgm:spPr/>
    </dgm:pt>
    <dgm:pt modelId="{E5C1C1C5-2F5D-4B4B-A2C4-71E4EE3D1746}" type="pres">
      <dgm:prSet presAssocID="{61395C25-7958-43EF-8F0D-DD25ED7E2250}" presName="vProcSp" presStyleCnt="0"/>
      <dgm:spPr/>
    </dgm:pt>
    <dgm:pt modelId="{6E82E6C7-4548-4A78-89B2-1445B70323F0}" type="pres">
      <dgm:prSet presAssocID="{61395C25-7958-43EF-8F0D-DD25ED7E2250}" presName="vSp1" presStyleCnt="0"/>
      <dgm:spPr/>
    </dgm:pt>
    <dgm:pt modelId="{2C0C7405-035A-49C3-8ADB-733E434C5BCD}" type="pres">
      <dgm:prSet presAssocID="{61395C25-7958-43EF-8F0D-DD25ED7E2250}" presName="simulatedConn" presStyleLbl="solidFgAcc1" presStyleIdx="4" presStyleCnt="5" custLinFactY="134415" custLinFactNeighborX="-6694" custLinFactNeighborY="200000"/>
      <dgm:spPr>
        <a:xfrm rot="5400000">
          <a:off x="5935395" y="2495399"/>
          <a:ext cx="205895" cy="175144"/>
        </a:xfrm>
        <a:prstGeom prst="flowChartExtract">
          <a:avLst/>
        </a:prstGeom>
        <a:solidFill>
          <a:sysClr val="window" lastClr="FFFFFF">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endParaRPr lang="en-AU"/>
        </a:p>
      </dgm:t>
    </dgm:pt>
    <dgm:pt modelId="{B56DCF42-8C4B-49E4-BD38-A1778D99E83E}" type="pres">
      <dgm:prSet presAssocID="{61395C25-7958-43EF-8F0D-DD25ED7E2250}" presName="vSp2" presStyleCnt="0"/>
      <dgm:spPr/>
    </dgm:pt>
    <dgm:pt modelId="{5EE2D38A-0268-495E-856F-5E754C02D13A}" type="pres">
      <dgm:prSet presAssocID="{61395C25-7958-43EF-8F0D-DD25ED7E2250}" presName="sibTrans" presStyleCnt="0"/>
      <dgm:spPr/>
    </dgm:pt>
    <dgm:pt modelId="{BD12696D-8B51-4729-828B-032AE8AF58BA}" type="pres">
      <dgm:prSet presAssocID="{86CA950D-EEC7-4D07-A186-4650F07DBC70}" presName="compositeNode" presStyleCnt="0">
        <dgm:presLayoutVars>
          <dgm:bulletEnabled val="1"/>
        </dgm:presLayoutVars>
      </dgm:prSet>
      <dgm:spPr/>
    </dgm:pt>
    <dgm:pt modelId="{C01B8F42-9A72-4270-9C44-B0B2A21B0DC3}" type="pres">
      <dgm:prSet presAssocID="{86CA950D-EEC7-4D07-A186-4650F07DBC70}" presName="bgRect" presStyleLbl="node1" presStyleIdx="5" presStyleCnt="6" custScaleY="144242" custLinFactNeighborX="-266" custLinFactNeighborY="-1364"/>
      <dgm:spPr/>
      <dgm:t>
        <a:bodyPr/>
        <a:lstStyle/>
        <a:p>
          <a:endParaRPr lang="en-AU"/>
        </a:p>
      </dgm:t>
    </dgm:pt>
    <dgm:pt modelId="{A15D6EAA-C4FF-498D-B3A1-EEA683F17F2C}" type="pres">
      <dgm:prSet presAssocID="{86CA950D-EEC7-4D07-A186-4650F07DBC70}" presName="parentNode" presStyleLbl="node1" presStyleIdx="5" presStyleCnt="6">
        <dgm:presLayoutVars>
          <dgm:chMax val="0"/>
          <dgm:bulletEnabled val="1"/>
        </dgm:presLayoutVars>
      </dgm:prSet>
      <dgm:spPr/>
      <dgm:t>
        <a:bodyPr/>
        <a:lstStyle/>
        <a:p>
          <a:endParaRPr lang="en-AU"/>
        </a:p>
      </dgm:t>
    </dgm:pt>
    <dgm:pt modelId="{54182A88-D711-4DDC-94E0-963938CEECBB}" type="pres">
      <dgm:prSet presAssocID="{86CA950D-EEC7-4D07-A186-4650F07DBC70}" presName="childNode" presStyleLbl="node1" presStyleIdx="5" presStyleCnt="6">
        <dgm:presLayoutVars>
          <dgm:bulletEnabled val="1"/>
        </dgm:presLayoutVars>
      </dgm:prSet>
      <dgm:spPr/>
      <dgm:t>
        <a:bodyPr/>
        <a:lstStyle/>
        <a:p>
          <a:endParaRPr lang="en-AU"/>
        </a:p>
      </dgm:t>
    </dgm:pt>
  </dgm:ptLst>
  <dgm:cxnLst>
    <dgm:cxn modelId="{84AEC55C-719B-42F0-AD74-0CC803C4E648}" srcId="{86CA950D-EEC7-4D07-A186-4650F07DBC70}" destId="{491B6112-AC03-4940-AC26-031632B44E38}" srcOrd="0" destOrd="0" parTransId="{676566B3-6557-49A8-9F9C-789EBEAF16BA}" sibTransId="{A1EE540B-D64A-429C-8A61-55D813D0D88F}"/>
    <dgm:cxn modelId="{0FDA5AAC-CC62-4493-BBB8-5C95B524E8C4}" type="presOf" srcId="{03CE2FBF-D32F-488F-83C1-19FB6E057DCC}" destId="{0320ABFB-8DD1-4A6C-BEA7-C2487FF063BB}" srcOrd="1" destOrd="0" presId="urn:microsoft.com/office/officeart/2005/8/layout/hProcess7"/>
    <dgm:cxn modelId="{A75180BE-894F-44E3-98E9-FC70B03D6BFF}" type="presOf" srcId="{29C5C49D-440A-42D4-A861-5170EBF4AF72}" destId="{0E449031-06E1-454C-A039-64CC63A8F031}" srcOrd="0" destOrd="0" presId="urn:microsoft.com/office/officeart/2005/8/layout/hProcess7"/>
    <dgm:cxn modelId="{E7BAAB3B-0E7C-43C7-9AB7-BFE0CCF41C19}" type="presOf" srcId="{550597CA-683A-4DEA-A413-0BEA62F675D6}" destId="{0FB1DE9D-8F0E-4E8A-A266-E35C8AFD258D}" srcOrd="0" destOrd="0" presId="urn:microsoft.com/office/officeart/2005/8/layout/hProcess7"/>
    <dgm:cxn modelId="{168CC61D-C043-4521-8CA5-DB712185D0A8}" type="presOf" srcId="{86CA950D-EEC7-4D07-A186-4650F07DBC70}" destId="{C01B8F42-9A72-4270-9C44-B0B2A21B0DC3}" srcOrd="0" destOrd="0" presId="urn:microsoft.com/office/officeart/2005/8/layout/hProcess7"/>
    <dgm:cxn modelId="{986F5AFC-82A5-44E5-8669-E40788625AB6}" type="presOf" srcId="{E62C97AF-2CE4-42BC-B71D-0832F99699E6}" destId="{FC1D17D7-8736-49E9-A0FD-BCC26D4BE715}" srcOrd="0" destOrd="0" presId="urn:microsoft.com/office/officeart/2005/8/layout/hProcess7"/>
    <dgm:cxn modelId="{FD7DCF78-D118-4CC8-A3CB-A2A07754C74B}" type="presOf" srcId="{91DBF755-BD5F-482D-8CF9-F18882DB3F18}" destId="{EC60C51B-888A-40A8-93F9-549E25100564}" srcOrd="1" destOrd="0" presId="urn:microsoft.com/office/officeart/2005/8/layout/hProcess7"/>
    <dgm:cxn modelId="{0661E331-190F-4507-AEA4-A7B508073919}" type="presOf" srcId="{7B1070E0-D61A-4260-A124-00D89BB02054}" destId="{0A7A2A44-4743-46F0-8A33-D3A8A709E677}" srcOrd="0" destOrd="0" presId="urn:microsoft.com/office/officeart/2005/8/layout/hProcess7"/>
    <dgm:cxn modelId="{07BAA369-238B-403F-B600-A2F75D273EDB}" srcId="{D50B1BF0-9DB7-41AD-9047-D00E3C347BC6}" destId="{7B1070E0-D61A-4260-A124-00D89BB02054}" srcOrd="0" destOrd="0" parTransId="{C7AA32BC-ED91-4052-A0F8-763084894509}" sibTransId="{63635D17-A529-4D13-A977-0F7649FC21AA}"/>
    <dgm:cxn modelId="{20239B1D-3521-486A-831D-A61797D715AB}" srcId="{91DBF755-BD5F-482D-8CF9-F18882DB3F18}" destId="{678E3C69-6367-4FCB-BBE4-FEECAA619AAD}" srcOrd="0" destOrd="0" parTransId="{D9F41A52-E287-4BD2-8AD3-AC10D05780C6}" sibTransId="{95605FD6-B8DF-44C9-A863-6E21F0C509C8}"/>
    <dgm:cxn modelId="{2BF8BF7D-0FDA-4A1A-ACEC-EF6011330DF0}" srcId="{D50B1BF0-9DB7-41AD-9047-D00E3C347BC6}" destId="{91DBF755-BD5F-482D-8CF9-F18882DB3F18}" srcOrd="1" destOrd="0" parTransId="{2F87B7B9-D074-47AE-BD61-02EFB2639136}" sibTransId="{170E9017-B6F4-4360-822E-6E2CA3ECE571}"/>
    <dgm:cxn modelId="{30698CB4-66FE-49C1-B82E-AD6B54EBAD98}" srcId="{7B1070E0-D61A-4260-A124-00D89BB02054}" destId="{BA299BC6-04F7-4AE3-A644-1F82BBDCA69A}" srcOrd="0" destOrd="0" parTransId="{C2CE21A3-D7D8-4754-9DB2-B6F383CE07E3}" sibTransId="{E0F50F03-AA86-4508-A6F3-620248919625}"/>
    <dgm:cxn modelId="{4D1E8AD5-D9BE-48D0-A674-63FA85DE56DA}" srcId="{E62C97AF-2CE4-42BC-B71D-0832F99699E6}" destId="{3E17CE56-90AC-4516-991D-1ACF942F83D0}" srcOrd="0" destOrd="0" parTransId="{AFF3EBA5-8E74-4444-8062-F314A6829E28}" sibTransId="{5668A604-2525-4562-AEF1-B4743215F78C}"/>
    <dgm:cxn modelId="{472D4A24-1795-4B3B-9BC1-C9E855732766}" type="presOf" srcId="{491B6112-AC03-4940-AC26-031632B44E38}" destId="{54182A88-D711-4DDC-94E0-963938CEECBB}" srcOrd="0" destOrd="0" presId="urn:microsoft.com/office/officeart/2005/8/layout/hProcess7"/>
    <dgm:cxn modelId="{F2DD70A9-5829-43ED-B61E-D620B96C64E7}" type="presOf" srcId="{29C5C49D-440A-42D4-A861-5170EBF4AF72}" destId="{16205F43-5425-4B0B-A607-12E76CE0ED65}" srcOrd="1" destOrd="0" presId="urn:microsoft.com/office/officeart/2005/8/layout/hProcess7"/>
    <dgm:cxn modelId="{7D03FCB5-F628-46F3-91C3-DA102D7BFB90}" type="presOf" srcId="{B2337EA2-52A8-4E2F-B5CA-954B5D40D201}" destId="{FD2DFBAB-C838-4A4A-8B95-5B6EE8578330}" srcOrd="0" destOrd="0" presId="urn:microsoft.com/office/officeart/2005/8/layout/hProcess7"/>
    <dgm:cxn modelId="{73F71422-AC03-4BC8-8236-168B9C7ECF09}" srcId="{D50B1BF0-9DB7-41AD-9047-D00E3C347BC6}" destId="{E62C97AF-2CE4-42BC-B71D-0832F99699E6}" srcOrd="2" destOrd="0" parTransId="{F8958228-7E47-4E88-9308-A0AF7D3A548A}" sibTransId="{CCAE8A63-3033-4666-A544-6209F2F4AC06}"/>
    <dgm:cxn modelId="{17639319-F006-4206-A288-EB82DD9624B4}" type="presOf" srcId="{03CE2FBF-D32F-488F-83C1-19FB6E057DCC}" destId="{AD9128E1-77E8-4723-92B4-93CA021FF83F}" srcOrd="0" destOrd="0" presId="urn:microsoft.com/office/officeart/2005/8/layout/hProcess7"/>
    <dgm:cxn modelId="{C2A6EC30-C953-4496-8601-785AF8E0ACFA}" type="presOf" srcId="{E62C97AF-2CE4-42BC-B71D-0832F99699E6}" destId="{A3006A9E-51DB-4651-87DE-645369029E37}" srcOrd="1" destOrd="0" presId="urn:microsoft.com/office/officeart/2005/8/layout/hProcess7"/>
    <dgm:cxn modelId="{3132E012-2ED6-4A4C-8CA0-E1F73E215F77}" srcId="{86CA950D-EEC7-4D07-A186-4650F07DBC70}" destId="{0E428649-3849-4820-9D26-72EB87A83C44}" srcOrd="1" destOrd="0" parTransId="{79AE4183-F1AA-4D15-B5FA-B29B27112960}" sibTransId="{74ECF781-13ED-47C4-9B29-98A70DF41C40}"/>
    <dgm:cxn modelId="{7A4A90CD-2399-4CF8-81FE-17FCCE5FBC63}" srcId="{29C5C49D-440A-42D4-A861-5170EBF4AF72}" destId="{550597CA-683A-4DEA-A413-0BEA62F675D6}" srcOrd="0" destOrd="0" parTransId="{88F8A4FF-40E5-4E00-BA4F-DC703CAA8150}" sibTransId="{CE5D482C-188C-44C7-9960-0D686C4F0B50}"/>
    <dgm:cxn modelId="{6061F418-9FCA-4C0F-B495-5E503AFB236F}" type="presOf" srcId="{D50B1BF0-9DB7-41AD-9047-D00E3C347BC6}" destId="{38EFCF58-3448-430D-8EF0-5DF2E9F73814}" srcOrd="0" destOrd="0" presId="urn:microsoft.com/office/officeart/2005/8/layout/hProcess7"/>
    <dgm:cxn modelId="{9426A10C-14BC-4D22-8ACE-6DAD4381DA31}" type="presOf" srcId="{7B1070E0-D61A-4260-A124-00D89BB02054}" destId="{87DBFA22-DD5A-4FA6-879F-DA5E29B68388}" srcOrd="1" destOrd="0" presId="urn:microsoft.com/office/officeart/2005/8/layout/hProcess7"/>
    <dgm:cxn modelId="{D891D54F-6D93-4E36-A447-52F0EE360223}" type="presOf" srcId="{BA299BC6-04F7-4AE3-A644-1F82BBDCA69A}" destId="{263C991F-7A9F-4D35-8277-86C418B07C25}" srcOrd="0" destOrd="0" presId="urn:microsoft.com/office/officeart/2005/8/layout/hProcess7"/>
    <dgm:cxn modelId="{EA9ADC17-5C24-493E-AFEC-B6A90158E69C}" srcId="{03CE2FBF-D32F-488F-83C1-19FB6E057DCC}" destId="{B2337EA2-52A8-4E2F-B5CA-954B5D40D201}" srcOrd="0" destOrd="0" parTransId="{E0D5A236-6D1B-4F8E-8A08-2C62A3352C66}" sibTransId="{89014ACA-B83E-4DC0-B78B-D331C0B15ECD}"/>
    <dgm:cxn modelId="{E654835A-95C3-404C-8B8A-F4173D81A410}" srcId="{03CE2FBF-D32F-488F-83C1-19FB6E057DCC}" destId="{6622BC6E-43BE-4D49-91EF-BFFBB414C91B}" srcOrd="1" destOrd="0" parTransId="{4ED24C78-09FB-4BAB-A3AF-36C697B0B546}" sibTransId="{03EE1C1C-136C-4D5D-A6BE-9358BD0D806A}"/>
    <dgm:cxn modelId="{A26C9A79-FA9B-4A59-8508-414CD566BD11}" type="presOf" srcId="{678E3C69-6367-4FCB-BBE4-FEECAA619AAD}" destId="{F1469656-E3F0-4246-BCCD-3A6C4559D975}" srcOrd="0" destOrd="0" presId="urn:microsoft.com/office/officeart/2005/8/layout/hProcess7"/>
    <dgm:cxn modelId="{46472CE4-1685-41B7-84C1-FDD474C5B365}" srcId="{D50B1BF0-9DB7-41AD-9047-D00E3C347BC6}" destId="{03CE2FBF-D32F-488F-83C1-19FB6E057DCC}" srcOrd="3" destOrd="0" parTransId="{26A93453-4A73-4B10-94D5-1089B05C809B}" sibTransId="{19164140-E52A-4FE5-8708-3AC786AEF7AD}"/>
    <dgm:cxn modelId="{7AA02017-305B-4446-A924-5751BD4EB368}" type="presOf" srcId="{86CA950D-EEC7-4D07-A186-4650F07DBC70}" destId="{A15D6EAA-C4FF-498D-B3A1-EEA683F17F2C}" srcOrd="1" destOrd="0" presId="urn:microsoft.com/office/officeart/2005/8/layout/hProcess7"/>
    <dgm:cxn modelId="{1AA6D485-368C-4B55-A01B-57D4E6821374}" type="presOf" srcId="{0E428649-3849-4820-9D26-72EB87A83C44}" destId="{54182A88-D711-4DDC-94E0-963938CEECBB}" srcOrd="0" destOrd="1" presId="urn:microsoft.com/office/officeart/2005/8/layout/hProcess7"/>
    <dgm:cxn modelId="{9F5693D2-414D-4246-ACC7-4E0E1BCF821C}" type="presOf" srcId="{91DBF755-BD5F-482D-8CF9-F18882DB3F18}" destId="{60353ACC-3CAF-4FDC-A5A7-B79BBD2459EA}" srcOrd="0" destOrd="0" presId="urn:microsoft.com/office/officeart/2005/8/layout/hProcess7"/>
    <dgm:cxn modelId="{592A0BA3-578E-4651-BEFF-6D3402A57219}" srcId="{D50B1BF0-9DB7-41AD-9047-D00E3C347BC6}" destId="{29C5C49D-440A-42D4-A861-5170EBF4AF72}" srcOrd="4" destOrd="0" parTransId="{827DB83F-2D73-4F2E-B120-0E7DE65E83FA}" sibTransId="{61395C25-7958-43EF-8F0D-DD25ED7E2250}"/>
    <dgm:cxn modelId="{CA23705A-E113-4E32-AD79-7FA4265231B5}" srcId="{D50B1BF0-9DB7-41AD-9047-D00E3C347BC6}" destId="{86CA950D-EEC7-4D07-A186-4650F07DBC70}" srcOrd="5" destOrd="0" parTransId="{E3853F9B-BEC7-44C4-BE28-8DEE7D560C0F}" sibTransId="{4937DBD4-93B2-4CC8-A607-B4976909C35B}"/>
    <dgm:cxn modelId="{E5E14520-5018-455D-B9AC-245CBF60E61D}" type="presOf" srcId="{6622BC6E-43BE-4D49-91EF-BFFBB414C91B}" destId="{FD2DFBAB-C838-4A4A-8B95-5B6EE8578330}" srcOrd="0" destOrd="1" presId="urn:microsoft.com/office/officeart/2005/8/layout/hProcess7"/>
    <dgm:cxn modelId="{749C8230-8254-4E20-8FBB-5D92EC29B030}" type="presOf" srcId="{3E17CE56-90AC-4516-991D-1ACF942F83D0}" destId="{A2A0A8EA-1A97-4DE0-8B8B-EFE9D7946175}" srcOrd="0" destOrd="0" presId="urn:microsoft.com/office/officeart/2005/8/layout/hProcess7"/>
    <dgm:cxn modelId="{93D710B7-CB16-4AE1-9F1A-0EF8619A682F}" type="presParOf" srcId="{38EFCF58-3448-430D-8EF0-5DF2E9F73814}" destId="{85B7F3F0-211F-4066-9658-0FE7C46F8AF0}" srcOrd="0" destOrd="0" presId="urn:microsoft.com/office/officeart/2005/8/layout/hProcess7"/>
    <dgm:cxn modelId="{D73787EE-CE44-4379-887B-7FC3A2626E05}" type="presParOf" srcId="{85B7F3F0-211F-4066-9658-0FE7C46F8AF0}" destId="{0A7A2A44-4743-46F0-8A33-D3A8A709E677}" srcOrd="0" destOrd="0" presId="urn:microsoft.com/office/officeart/2005/8/layout/hProcess7"/>
    <dgm:cxn modelId="{52FBEDB8-F7F6-47EC-B160-E382C11F4BAB}" type="presParOf" srcId="{85B7F3F0-211F-4066-9658-0FE7C46F8AF0}" destId="{87DBFA22-DD5A-4FA6-879F-DA5E29B68388}" srcOrd="1" destOrd="0" presId="urn:microsoft.com/office/officeart/2005/8/layout/hProcess7"/>
    <dgm:cxn modelId="{BDBCCA7E-52C2-41B1-A900-49BD575487F5}" type="presParOf" srcId="{85B7F3F0-211F-4066-9658-0FE7C46F8AF0}" destId="{263C991F-7A9F-4D35-8277-86C418B07C25}" srcOrd="2" destOrd="0" presId="urn:microsoft.com/office/officeart/2005/8/layout/hProcess7"/>
    <dgm:cxn modelId="{609DD9A0-045C-4981-804D-03F33DFE21A6}" type="presParOf" srcId="{38EFCF58-3448-430D-8EF0-5DF2E9F73814}" destId="{406B3B6D-C3E1-4202-BEB5-71895B518619}" srcOrd="1" destOrd="0" presId="urn:microsoft.com/office/officeart/2005/8/layout/hProcess7"/>
    <dgm:cxn modelId="{18902C0F-04F5-4BBB-A581-7C4582A81F33}" type="presParOf" srcId="{38EFCF58-3448-430D-8EF0-5DF2E9F73814}" destId="{9B7C659E-1D31-48C4-BB0E-A1D5C9B26448}" srcOrd="2" destOrd="0" presId="urn:microsoft.com/office/officeart/2005/8/layout/hProcess7"/>
    <dgm:cxn modelId="{BDFD0C8C-B404-49E6-B36F-52C74AE74354}" type="presParOf" srcId="{9B7C659E-1D31-48C4-BB0E-A1D5C9B26448}" destId="{12101835-6E9B-4B46-9FE1-1777ED9A888C}" srcOrd="0" destOrd="0" presId="urn:microsoft.com/office/officeart/2005/8/layout/hProcess7"/>
    <dgm:cxn modelId="{7DA7DBA7-0458-45D2-8615-5EE7AF38F444}" type="presParOf" srcId="{9B7C659E-1D31-48C4-BB0E-A1D5C9B26448}" destId="{1080CBFE-0A62-4C10-A9B9-BE44EEF6F9C5}" srcOrd="1" destOrd="0" presId="urn:microsoft.com/office/officeart/2005/8/layout/hProcess7"/>
    <dgm:cxn modelId="{77EE64F3-8B12-4F11-9908-F22C8986EB10}" type="presParOf" srcId="{9B7C659E-1D31-48C4-BB0E-A1D5C9B26448}" destId="{B261138D-58B1-46D9-B68D-EA18CE8A4610}" srcOrd="2" destOrd="0" presId="urn:microsoft.com/office/officeart/2005/8/layout/hProcess7"/>
    <dgm:cxn modelId="{A3F6921E-4235-46AF-A946-88D28D3AF1A8}" type="presParOf" srcId="{38EFCF58-3448-430D-8EF0-5DF2E9F73814}" destId="{E3907965-0A23-4D65-9D79-BF56F48F7983}" srcOrd="3" destOrd="0" presId="urn:microsoft.com/office/officeart/2005/8/layout/hProcess7"/>
    <dgm:cxn modelId="{CD1E4113-4CFE-459A-8460-85E8C61CCEF2}" type="presParOf" srcId="{38EFCF58-3448-430D-8EF0-5DF2E9F73814}" destId="{8032E5D1-1B14-4C32-B339-E4A03F8B416D}" srcOrd="4" destOrd="0" presId="urn:microsoft.com/office/officeart/2005/8/layout/hProcess7"/>
    <dgm:cxn modelId="{D12D7B89-7232-46DB-ACE5-2B87EFC584B2}" type="presParOf" srcId="{8032E5D1-1B14-4C32-B339-E4A03F8B416D}" destId="{60353ACC-3CAF-4FDC-A5A7-B79BBD2459EA}" srcOrd="0" destOrd="0" presId="urn:microsoft.com/office/officeart/2005/8/layout/hProcess7"/>
    <dgm:cxn modelId="{7BB5301D-D4FE-4FA9-9318-98BF4B435A31}" type="presParOf" srcId="{8032E5D1-1B14-4C32-B339-E4A03F8B416D}" destId="{EC60C51B-888A-40A8-93F9-549E25100564}" srcOrd="1" destOrd="0" presId="urn:microsoft.com/office/officeart/2005/8/layout/hProcess7"/>
    <dgm:cxn modelId="{3DC784BE-7F2A-4643-9B22-AA5C466CE368}" type="presParOf" srcId="{8032E5D1-1B14-4C32-B339-E4A03F8B416D}" destId="{F1469656-E3F0-4246-BCCD-3A6C4559D975}" srcOrd="2" destOrd="0" presId="urn:microsoft.com/office/officeart/2005/8/layout/hProcess7"/>
    <dgm:cxn modelId="{AA4657CE-FDB3-4AF9-B904-D94BD7D68DF9}" type="presParOf" srcId="{38EFCF58-3448-430D-8EF0-5DF2E9F73814}" destId="{15F5366C-DEBD-4032-A2E0-7CC21B0E38A0}" srcOrd="5" destOrd="0" presId="urn:microsoft.com/office/officeart/2005/8/layout/hProcess7"/>
    <dgm:cxn modelId="{8BD325E2-7720-4730-8C60-364DDE96A857}" type="presParOf" srcId="{38EFCF58-3448-430D-8EF0-5DF2E9F73814}" destId="{74DAE69F-1CAA-4A5E-888A-85926B801994}" srcOrd="6" destOrd="0" presId="urn:microsoft.com/office/officeart/2005/8/layout/hProcess7"/>
    <dgm:cxn modelId="{05F59F43-E1ED-4333-A012-2832B4513C14}" type="presParOf" srcId="{74DAE69F-1CAA-4A5E-888A-85926B801994}" destId="{EA3EAAE3-46D5-4E5E-8091-8921D82976E5}" srcOrd="0" destOrd="0" presId="urn:microsoft.com/office/officeart/2005/8/layout/hProcess7"/>
    <dgm:cxn modelId="{F7F39547-04A2-40AA-9E17-AD29167CB816}" type="presParOf" srcId="{74DAE69F-1CAA-4A5E-888A-85926B801994}" destId="{43DD25AD-4BB4-4F13-A1E2-E3F05E627351}" srcOrd="1" destOrd="0" presId="urn:microsoft.com/office/officeart/2005/8/layout/hProcess7"/>
    <dgm:cxn modelId="{45EC5673-4FB7-43FC-9D67-4789A6BF3544}" type="presParOf" srcId="{74DAE69F-1CAA-4A5E-888A-85926B801994}" destId="{EBA2B8E7-A0F0-4E89-BF32-0800BDC0BBFB}" srcOrd="2" destOrd="0" presId="urn:microsoft.com/office/officeart/2005/8/layout/hProcess7"/>
    <dgm:cxn modelId="{0CB428DA-1198-4CD1-8E34-12D257D32546}" type="presParOf" srcId="{38EFCF58-3448-430D-8EF0-5DF2E9F73814}" destId="{5F925368-DD34-46EE-9F30-13AF15A8654E}" srcOrd="7" destOrd="0" presId="urn:microsoft.com/office/officeart/2005/8/layout/hProcess7"/>
    <dgm:cxn modelId="{118851B6-E086-459E-A8B3-A44DC44F682B}" type="presParOf" srcId="{38EFCF58-3448-430D-8EF0-5DF2E9F73814}" destId="{C2DBFA2D-0D90-4F81-8B2C-CE847B2F1745}" srcOrd="8" destOrd="0" presId="urn:microsoft.com/office/officeart/2005/8/layout/hProcess7"/>
    <dgm:cxn modelId="{642F0F10-46C9-4149-9787-69E0DDC3494C}" type="presParOf" srcId="{C2DBFA2D-0D90-4F81-8B2C-CE847B2F1745}" destId="{FC1D17D7-8736-49E9-A0FD-BCC26D4BE715}" srcOrd="0" destOrd="0" presId="urn:microsoft.com/office/officeart/2005/8/layout/hProcess7"/>
    <dgm:cxn modelId="{059420D2-6877-4D70-8A2B-6788742A6BA8}" type="presParOf" srcId="{C2DBFA2D-0D90-4F81-8B2C-CE847B2F1745}" destId="{A3006A9E-51DB-4651-87DE-645369029E37}" srcOrd="1" destOrd="0" presId="urn:microsoft.com/office/officeart/2005/8/layout/hProcess7"/>
    <dgm:cxn modelId="{88BED5A4-38C3-44CE-9D2C-64D63300225C}" type="presParOf" srcId="{C2DBFA2D-0D90-4F81-8B2C-CE847B2F1745}" destId="{A2A0A8EA-1A97-4DE0-8B8B-EFE9D7946175}" srcOrd="2" destOrd="0" presId="urn:microsoft.com/office/officeart/2005/8/layout/hProcess7"/>
    <dgm:cxn modelId="{7C1A774A-1F12-4231-9BE5-5FE75BC222F4}" type="presParOf" srcId="{38EFCF58-3448-430D-8EF0-5DF2E9F73814}" destId="{2CE1CE4C-1FE2-4A4F-B215-1CB696B7E3D4}" srcOrd="9" destOrd="0" presId="urn:microsoft.com/office/officeart/2005/8/layout/hProcess7"/>
    <dgm:cxn modelId="{A2661A35-1BF5-470F-BCD4-B8A46799E3F8}" type="presParOf" srcId="{38EFCF58-3448-430D-8EF0-5DF2E9F73814}" destId="{15BDBCB9-24FD-42E8-BEB0-5C8C7C80A71D}" srcOrd="10" destOrd="0" presId="urn:microsoft.com/office/officeart/2005/8/layout/hProcess7"/>
    <dgm:cxn modelId="{4791B876-4E5F-40A8-ACA8-024FE13CB305}" type="presParOf" srcId="{15BDBCB9-24FD-42E8-BEB0-5C8C7C80A71D}" destId="{0B753FF9-7E4C-4014-993B-2680D278C663}" srcOrd="0" destOrd="0" presId="urn:microsoft.com/office/officeart/2005/8/layout/hProcess7"/>
    <dgm:cxn modelId="{3C2676A4-E39B-480F-ADAF-064480F73C27}" type="presParOf" srcId="{15BDBCB9-24FD-42E8-BEB0-5C8C7C80A71D}" destId="{63C39453-C822-4459-80C4-5A5175CD2E80}" srcOrd="1" destOrd="0" presId="urn:microsoft.com/office/officeart/2005/8/layout/hProcess7"/>
    <dgm:cxn modelId="{66257DB6-9437-4C68-99E6-B91FEAF750AB}" type="presParOf" srcId="{15BDBCB9-24FD-42E8-BEB0-5C8C7C80A71D}" destId="{A0BBE7FD-BD49-43EE-B0E1-ADB32AD583EC}" srcOrd="2" destOrd="0" presId="urn:microsoft.com/office/officeart/2005/8/layout/hProcess7"/>
    <dgm:cxn modelId="{E3DB9C19-FBE9-421F-85A9-429D355F9BEB}" type="presParOf" srcId="{38EFCF58-3448-430D-8EF0-5DF2E9F73814}" destId="{66995F00-2B20-4016-8AF0-222BCED19895}" srcOrd="11" destOrd="0" presId="urn:microsoft.com/office/officeart/2005/8/layout/hProcess7"/>
    <dgm:cxn modelId="{B0DCE309-2885-4197-B605-0ED63F18F03A}" type="presParOf" srcId="{38EFCF58-3448-430D-8EF0-5DF2E9F73814}" destId="{2DB45947-923D-40E3-AA2D-B7BF023E81A5}" srcOrd="12" destOrd="0" presId="urn:microsoft.com/office/officeart/2005/8/layout/hProcess7"/>
    <dgm:cxn modelId="{1C912B49-75EA-4FE0-A52E-065E8E6BECD3}" type="presParOf" srcId="{2DB45947-923D-40E3-AA2D-B7BF023E81A5}" destId="{AD9128E1-77E8-4723-92B4-93CA021FF83F}" srcOrd="0" destOrd="0" presId="urn:microsoft.com/office/officeart/2005/8/layout/hProcess7"/>
    <dgm:cxn modelId="{566B6D4B-96DA-48BC-8DB8-ED002AD834C8}" type="presParOf" srcId="{2DB45947-923D-40E3-AA2D-B7BF023E81A5}" destId="{0320ABFB-8DD1-4A6C-BEA7-C2487FF063BB}" srcOrd="1" destOrd="0" presId="urn:microsoft.com/office/officeart/2005/8/layout/hProcess7"/>
    <dgm:cxn modelId="{1C2E5D05-4E66-4110-8E5A-76EEA84758DF}" type="presParOf" srcId="{2DB45947-923D-40E3-AA2D-B7BF023E81A5}" destId="{FD2DFBAB-C838-4A4A-8B95-5B6EE8578330}" srcOrd="2" destOrd="0" presId="urn:microsoft.com/office/officeart/2005/8/layout/hProcess7"/>
    <dgm:cxn modelId="{4DA4F3D9-B840-4FFC-9074-DD38DC7F7BFE}" type="presParOf" srcId="{38EFCF58-3448-430D-8EF0-5DF2E9F73814}" destId="{1D052D6E-2B89-468C-A0CF-1191FBB21E46}" srcOrd="13" destOrd="0" presId="urn:microsoft.com/office/officeart/2005/8/layout/hProcess7"/>
    <dgm:cxn modelId="{3DF1BB8A-27D4-4FC9-994A-83A8F3CBEAA7}" type="presParOf" srcId="{38EFCF58-3448-430D-8EF0-5DF2E9F73814}" destId="{2E90D316-2756-4757-8E4B-5E07E0D9DAF4}" srcOrd="14" destOrd="0" presId="urn:microsoft.com/office/officeart/2005/8/layout/hProcess7"/>
    <dgm:cxn modelId="{2976C0F9-CF37-4242-94FE-758F7F7B1742}" type="presParOf" srcId="{2E90D316-2756-4757-8E4B-5E07E0D9DAF4}" destId="{31AB9B11-9B20-47A4-ADA6-530CDEC5E8A2}" srcOrd="0" destOrd="0" presId="urn:microsoft.com/office/officeart/2005/8/layout/hProcess7"/>
    <dgm:cxn modelId="{E6C6C707-280A-4464-B341-E5C13AC06929}" type="presParOf" srcId="{2E90D316-2756-4757-8E4B-5E07E0D9DAF4}" destId="{CAD68401-D420-4965-B192-6CB503F0D7E3}" srcOrd="1" destOrd="0" presId="urn:microsoft.com/office/officeart/2005/8/layout/hProcess7"/>
    <dgm:cxn modelId="{34962EAE-64AA-4367-B1D0-889926E6ABE6}" type="presParOf" srcId="{2E90D316-2756-4757-8E4B-5E07E0D9DAF4}" destId="{A3B677D5-995C-4466-B20F-988A6F5D77A1}" srcOrd="2" destOrd="0" presId="urn:microsoft.com/office/officeart/2005/8/layout/hProcess7"/>
    <dgm:cxn modelId="{594EF3A6-360D-4B78-8C27-28AD2F69EDC9}" type="presParOf" srcId="{38EFCF58-3448-430D-8EF0-5DF2E9F73814}" destId="{A8E112D9-6677-4C86-97BE-5F56B1DE2820}" srcOrd="15" destOrd="0" presId="urn:microsoft.com/office/officeart/2005/8/layout/hProcess7"/>
    <dgm:cxn modelId="{1A3E3B6F-79BD-457D-970E-30BFA5A0ACC9}" type="presParOf" srcId="{38EFCF58-3448-430D-8EF0-5DF2E9F73814}" destId="{6401A344-0AF8-47BF-92C0-9712B79B8FC3}" srcOrd="16" destOrd="0" presId="urn:microsoft.com/office/officeart/2005/8/layout/hProcess7"/>
    <dgm:cxn modelId="{21847673-EAE5-4A60-BC27-96BA77B322E0}" type="presParOf" srcId="{6401A344-0AF8-47BF-92C0-9712B79B8FC3}" destId="{0E449031-06E1-454C-A039-64CC63A8F031}" srcOrd="0" destOrd="0" presId="urn:microsoft.com/office/officeart/2005/8/layout/hProcess7"/>
    <dgm:cxn modelId="{21A24577-2C6B-4484-ADD3-258051B3F6AA}" type="presParOf" srcId="{6401A344-0AF8-47BF-92C0-9712B79B8FC3}" destId="{16205F43-5425-4B0B-A607-12E76CE0ED65}" srcOrd="1" destOrd="0" presId="urn:microsoft.com/office/officeart/2005/8/layout/hProcess7"/>
    <dgm:cxn modelId="{4DEE8FC5-CD99-404A-9B76-368632D58DCE}" type="presParOf" srcId="{6401A344-0AF8-47BF-92C0-9712B79B8FC3}" destId="{0FB1DE9D-8F0E-4E8A-A266-E35C8AFD258D}" srcOrd="2" destOrd="0" presId="urn:microsoft.com/office/officeart/2005/8/layout/hProcess7"/>
    <dgm:cxn modelId="{4034DA4F-5A93-4585-A164-16C297F86B07}" type="presParOf" srcId="{38EFCF58-3448-430D-8EF0-5DF2E9F73814}" destId="{993272A2-FEF6-436A-A5C6-C562F4EE116A}" srcOrd="17" destOrd="0" presId="urn:microsoft.com/office/officeart/2005/8/layout/hProcess7"/>
    <dgm:cxn modelId="{1DCD20DD-B7A1-4130-8FCD-98B05F30DBFF}" type="presParOf" srcId="{38EFCF58-3448-430D-8EF0-5DF2E9F73814}" destId="{E5C1C1C5-2F5D-4B4B-A2C4-71E4EE3D1746}" srcOrd="18" destOrd="0" presId="urn:microsoft.com/office/officeart/2005/8/layout/hProcess7"/>
    <dgm:cxn modelId="{ABA523E3-3F1F-4362-A284-8E01D429BF60}" type="presParOf" srcId="{E5C1C1C5-2F5D-4B4B-A2C4-71E4EE3D1746}" destId="{6E82E6C7-4548-4A78-89B2-1445B70323F0}" srcOrd="0" destOrd="0" presId="urn:microsoft.com/office/officeart/2005/8/layout/hProcess7"/>
    <dgm:cxn modelId="{E554848F-656E-48A6-A1BE-A40E638DC477}" type="presParOf" srcId="{E5C1C1C5-2F5D-4B4B-A2C4-71E4EE3D1746}" destId="{2C0C7405-035A-49C3-8ADB-733E434C5BCD}" srcOrd="1" destOrd="0" presId="urn:microsoft.com/office/officeart/2005/8/layout/hProcess7"/>
    <dgm:cxn modelId="{4C4D0298-5389-4329-9E12-B8B1DDC32FC1}" type="presParOf" srcId="{E5C1C1C5-2F5D-4B4B-A2C4-71E4EE3D1746}" destId="{B56DCF42-8C4B-49E4-BD38-A1778D99E83E}" srcOrd="2" destOrd="0" presId="urn:microsoft.com/office/officeart/2005/8/layout/hProcess7"/>
    <dgm:cxn modelId="{20421B1C-93BE-460D-A815-7415A7C18A74}" type="presParOf" srcId="{38EFCF58-3448-430D-8EF0-5DF2E9F73814}" destId="{5EE2D38A-0268-495E-856F-5E754C02D13A}" srcOrd="19" destOrd="0" presId="urn:microsoft.com/office/officeart/2005/8/layout/hProcess7"/>
    <dgm:cxn modelId="{909419B4-B72D-45AF-8D17-84804A8B0C95}" type="presParOf" srcId="{38EFCF58-3448-430D-8EF0-5DF2E9F73814}" destId="{BD12696D-8B51-4729-828B-032AE8AF58BA}" srcOrd="20" destOrd="0" presId="urn:microsoft.com/office/officeart/2005/8/layout/hProcess7"/>
    <dgm:cxn modelId="{C31FE483-207D-44AD-A714-F48E5858DDEE}" type="presParOf" srcId="{BD12696D-8B51-4729-828B-032AE8AF58BA}" destId="{C01B8F42-9A72-4270-9C44-B0B2A21B0DC3}" srcOrd="0" destOrd="0" presId="urn:microsoft.com/office/officeart/2005/8/layout/hProcess7"/>
    <dgm:cxn modelId="{9B474C97-1934-4859-9B1F-0806C9EEBEC6}" type="presParOf" srcId="{BD12696D-8B51-4729-828B-032AE8AF58BA}" destId="{A15D6EAA-C4FF-498D-B3A1-EEA683F17F2C}" srcOrd="1" destOrd="0" presId="urn:microsoft.com/office/officeart/2005/8/layout/hProcess7"/>
    <dgm:cxn modelId="{08AB9967-61F0-4E3B-A0EC-8EADB2DE46C8}" type="presParOf" srcId="{BD12696D-8B51-4729-828B-032AE8AF58BA}" destId="{54182A88-D711-4DDC-94E0-963938CEECBB}" srcOrd="2" destOrd="0" presId="urn:microsoft.com/office/officeart/2005/8/layout/hProcess7"/>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7A2A44-4743-46F0-8A33-D3A8A709E677}">
      <dsp:nvSpPr>
        <dsp:cNvPr id="0" name=""/>
        <dsp:cNvSpPr/>
      </dsp:nvSpPr>
      <dsp:spPr>
        <a:xfrm>
          <a:off x="1642" y="383026"/>
          <a:ext cx="1102465" cy="1914705"/>
        </a:xfrm>
        <a:prstGeom prst="roundRect">
          <a:avLst>
            <a:gd name="adj" fmla="val 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lvl="0" algn="r" defTabSz="444500">
            <a:lnSpc>
              <a:spcPct val="90000"/>
            </a:lnSpc>
            <a:spcBef>
              <a:spcPct val="0"/>
            </a:spcBef>
            <a:spcAft>
              <a:spcPct val="35000"/>
            </a:spcAft>
          </a:pPr>
          <a:r>
            <a:rPr lang="en-AU" sz="1000" kern="1200">
              <a:solidFill>
                <a:sysClr val="window" lastClr="FFFFFF"/>
              </a:solidFill>
              <a:latin typeface="Calibri" panose="020F0502020204030204"/>
              <a:ea typeface="+mn-ea"/>
              <a:cs typeface="+mn-cs"/>
            </a:rPr>
            <a:t>Initiation</a:t>
          </a:r>
        </a:p>
      </dsp:txBody>
      <dsp:txXfrm rot="16200000">
        <a:off x="-669911" y="1061037"/>
        <a:ext cx="1563600" cy="214035"/>
      </dsp:txXfrm>
    </dsp:sp>
    <dsp:sp modelId="{263C991F-7A9F-4D35-8277-86C418B07C25}">
      <dsp:nvSpPr>
        <dsp:cNvPr id="0" name=""/>
        <dsp:cNvSpPr/>
      </dsp:nvSpPr>
      <dsp:spPr>
        <a:xfrm>
          <a:off x="222135" y="383026"/>
          <a:ext cx="821336" cy="191470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lvl="0" algn="l" defTabSz="444500">
            <a:lnSpc>
              <a:spcPct val="90000"/>
            </a:lnSpc>
            <a:spcBef>
              <a:spcPct val="0"/>
            </a:spcBef>
            <a:spcAft>
              <a:spcPct val="35000"/>
            </a:spcAft>
          </a:pPr>
          <a:r>
            <a:rPr lang="en-AU" sz="1000" kern="1200">
              <a:solidFill>
                <a:sysClr val="window" lastClr="FFFFFF"/>
              </a:solidFill>
              <a:latin typeface="Calibri" panose="020F0502020204030204"/>
              <a:ea typeface="+mn-ea"/>
              <a:cs typeface="+mn-cs"/>
            </a:rPr>
            <a:t>The Minister (on advice of the State Planning Commission) approved the Proposal to Initiate a Code Amendment.</a:t>
          </a:r>
        </a:p>
        <a:p>
          <a:pPr lvl="0" algn="l" defTabSz="444500">
            <a:lnSpc>
              <a:spcPct val="90000"/>
            </a:lnSpc>
            <a:spcBef>
              <a:spcPct val="0"/>
            </a:spcBef>
            <a:spcAft>
              <a:spcPct val="35000"/>
            </a:spcAft>
          </a:pPr>
          <a:r>
            <a:rPr lang="en-AU" sz="1200" kern="1200">
              <a:solidFill>
                <a:sysClr val="window" lastClr="FFFFFF"/>
              </a:solidFill>
              <a:latin typeface="Calibri" panose="020F0502020204030204"/>
              <a:ea typeface="+mn-ea"/>
              <a:cs typeface="+mn-cs"/>
            </a:rPr>
            <a:t> </a:t>
          </a:r>
        </a:p>
      </dsp:txBody>
      <dsp:txXfrm>
        <a:off x="222135" y="383026"/>
        <a:ext cx="821336" cy="1914705"/>
      </dsp:txXfrm>
    </dsp:sp>
    <dsp:sp modelId="{60353ACC-3CAF-4FDC-A5A7-B79BBD2459EA}">
      <dsp:nvSpPr>
        <dsp:cNvPr id="0" name=""/>
        <dsp:cNvSpPr/>
      </dsp:nvSpPr>
      <dsp:spPr>
        <a:xfrm>
          <a:off x="1160366" y="391863"/>
          <a:ext cx="1102465" cy="1893167"/>
        </a:xfrm>
        <a:prstGeom prst="roundRect">
          <a:avLst>
            <a:gd name="adj" fmla="val 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lvl="0" algn="r" defTabSz="444500">
            <a:lnSpc>
              <a:spcPct val="90000"/>
            </a:lnSpc>
            <a:spcBef>
              <a:spcPct val="0"/>
            </a:spcBef>
            <a:spcAft>
              <a:spcPct val="35000"/>
            </a:spcAft>
          </a:pPr>
          <a:r>
            <a:rPr lang="en-AU" sz="1000" kern="1200">
              <a:solidFill>
                <a:sysClr val="window" lastClr="FFFFFF"/>
              </a:solidFill>
              <a:latin typeface="Calibri" panose="020F0502020204030204"/>
              <a:ea typeface="+mn-ea"/>
              <a:cs typeface="+mn-cs"/>
            </a:rPr>
            <a:t>Preparation +Investigations</a:t>
          </a:r>
        </a:p>
      </dsp:txBody>
      <dsp:txXfrm rot="16200000">
        <a:off x="497643" y="1061044"/>
        <a:ext cx="1545939" cy="214035"/>
      </dsp:txXfrm>
    </dsp:sp>
    <dsp:sp modelId="{1080CBFE-0A62-4C10-A9B9-BE44EEF6F9C5}">
      <dsp:nvSpPr>
        <dsp:cNvPr id="0" name=""/>
        <dsp:cNvSpPr/>
      </dsp:nvSpPr>
      <dsp:spPr>
        <a:xfrm rot="5400000">
          <a:off x="1039953" y="1843641"/>
          <a:ext cx="194370" cy="165369"/>
        </a:xfrm>
        <a:prstGeom prst="flowChartExtract">
          <a:avLst/>
        </a:prstGeom>
        <a:solidFill>
          <a:sysClr val="window" lastClr="FFFFFF">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1469656-E3F0-4246-BCCD-3A6C4559D975}">
      <dsp:nvSpPr>
        <dsp:cNvPr id="0" name=""/>
        <dsp:cNvSpPr/>
      </dsp:nvSpPr>
      <dsp:spPr>
        <a:xfrm>
          <a:off x="1380859" y="391863"/>
          <a:ext cx="821336" cy="189316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lvl="0" algn="l" defTabSz="444500">
            <a:lnSpc>
              <a:spcPct val="90000"/>
            </a:lnSpc>
            <a:spcBef>
              <a:spcPct val="0"/>
            </a:spcBef>
            <a:spcAft>
              <a:spcPct val="35000"/>
            </a:spcAft>
          </a:pPr>
          <a:r>
            <a:rPr lang="en-AU" sz="1000" kern="1200">
              <a:solidFill>
                <a:sysClr val="window" lastClr="FFFFFF"/>
              </a:solidFill>
              <a:latin typeface="Calibri" panose="020F0502020204030204"/>
              <a:ea typeface="+mn-ea"/>
              <a:cs typeface="+mn-cs"/>
            </a:rPr>
            <a:t>The issues are investigated and the Code Amendment is prepared.</a:t>
          </a:r>
        </a:p>
      </dsp:txBody>
      <dsp:txXfrm>
        <a:off x="1380859" y="391863"/>
        <a:ext cx="821336" cy="1893167"/>
      </dsp:txXfrm>
    </dsp:sp>
    <dsp:sp modelId="{FC1D17D7-8736-49E9-A0FD-BCC26D4BE715}">
      <dsp:nvSpPr>
        <dsp:cNvPr id="0" name=""/>
        <dsp:cNvSpPr/>
      </dsp:nvSpPr>
      <dsp:spPr>
        <a:xfrm>
          <a:off x="2283746" y="402076"/>
          <a:ext cx="1102465" cy="1878284"/>
        </a:xfrm>
        <a:prstGeom prst="roundRect">
          <a:avLst>
            <a:gd name="adj" fmla="val 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lvl="0" algn="r" defTabSz="444500">
            <a:lnSpc>
              <a:spcPct val="90000"/>
            </a:lnSpc>
            <a:spcBef>
              <a:spcPct val="0"/>
            </a:spcBef>
            <a:spcAft>
              <a:spcPct val="35000"/>
            </a:spcAft>
          </a:pPr>
          <a:r>
            <a:rPr lang="en-AU" sz="1000" kern="1200">
              <a:solidFill>
                <a:sysClr val="window" lastClr="FFFFFF"/>
              </a:solidFill>
              <a:latin typeface="Calibri" panose="020F0502020204030204"/>
              <a:ea typeface="+mn-ea"/>
              <a:cs typeface="+mn-cs"/>
            </a:rPr>
            <a:t>Engagement</a:t>
          </a:r>
        </a:p>
      </dsp:txBody>
      <dsp:txXfrm rot="16200000">
        <a:off x="1627125" y="1065155"/>
        <a:ext cx="1533734" cy="214035"/>
      </dsp:txXfrm>
    </dsp:sp>
    <dsp:sp modelId="{43DD25AD-4BB4-4F13-A1E2-E3F05E627351}">
      <dsp:nvSpPr>
        <dsp:cNvPr id="0" name=""/>
        <dsp:cNvSpPr/>
      </dsp:nvSpPr>
      <dsp:spPr>
        <a:xfrm rot="5400000">
          <a:off x="2192073" y="1854706"/>
          <a:ext cx="194370" cy="165369"/>
        </a:xfrm>
        <a:prstGeom prst="flowChartExtract">
          <a:avLst/>
        </a:prstGeom>
        <a:solidFill>
          <a:sysClr val="window" lastClr="FFFFFF">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2A0A8EA-1A97-4DE0-8B8B-EFE9D7946175}">
      <dsp:nvSpPr>
        <dsp:cNvPr id="0" name=""/>
        <dsp:cNvSpPr/>
      </dsp:nvSpPr>
      <dsp:spPr>
        <a:xfrm>
          <a:off x="2504239" y="402076"/>
          <a:ext cx="821336" cy="1878284"/>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lvl="0" algn="l" defTabSz="444500">
            <a:lnSpc>
              <a:spcPct val="90000"/>
            </a:lnSpc>
            <a:spcBef>
              <a:spcPct val="0"/>
            </a:spcBef>
            <a:spcAft>
              <a:spcPct val="35000"/>
            </a:spcAft>
          </a:pPr>
          <a:r>
            <a:rPr lang="en-AU" sz="1000" kern="1200">
              <a:solidFill>
                <a:sysClr val="window" lastClr="FFFFFF"/>
              </a:solidFill>
              <a:latin typeface="Calibri" panose="020F0502020204030204"/>
              <a:ea typeface="+mn-ea"/>
              <a:cs typeface="+mn-cs"/>
            </a:rPr>
            <a:t>Engagement occurs in accordance with the Community Engagement Charter.</a:t>
          </a:r>
        </a:p>
        <a:p>
          <a:pPr lvl="0" algn="l" defTabSz="444500">
            <a:lnSpc>
              <a:spcPct val="90000"/>
            </a:lnSpc>
            <a:spcBef>
              <a:spcPct val="0"/>
            </a:spcBef>
            <a:spcAft>
              <a:spcPct val="35000"/>
            </a:spcAft>
          </a:pPr>
          <a:endParaRPr lang="en-AU" sz="1100" kern="1200">
            <a:solidFill>
              <a:sysClr val="window" lastClr="FFFFFF"/>
            </a:solidFill>
            <a:latin typeface="Calibri" panose="020F0502020204030204"/>
            <a:ea typeface="+mn-ea"/>
            <a:cs typeface="+mn-cs"/>
          </a:endParaRPr>
        </a:p>
        <a:p>
          <a:pPr lvl="0" algn="l" defTabSz="444500">
            <a:lnSpc>
              <a:spcPct val="90000"/>
            </a:lnSpc>
            <a:spcBef>
              <a:spcPct val="0"/>
            </a:spcBef>
            <a:spcAft>
              <a:spcPct val="35000"/>
            </a:spcAft>
          </a:pPr>
          <a:endParaRPr lang="en-AU" sz="1100" kern="1200">
            <a:solidFill>
              <a:sysClr val="window" lastClr="FFFFFF"/>
            </a:solidFill>
            <a:latin typeface="Calibri" panose="020F0502020204030204"/>
            <a:ea typeface="+mn-ea"/>
            <a:cs typeface="+mn-cs"/>
          </a:endParaRPr>
        </a:p>
      </dsp:txBody>
      <dsp:txXfrm>
        <a:off x="2504239" y="402076"/>
        <a:ext cx="821336" cy="1878284"/>
      </dsp:txXfrm>
    </dsp:sp>
    <dsp:sp modelId="{AD9128E1-77E8-4723-92B4-93CA021FF83F}">
      <dsp:nvSpPr>
        <dsp:cNvPr id="0" name=""/>
        <dsp:cNvSpPr/>
      </dsp:nvSpPr>
      <dsp:spPr>
        <a:xfrm>
          <a:off x="3424798" y="383026"/>
          <a:ext cx="1102465" cy="1916094"/>
        </a:xfrm>
        <a:prstGeom prst="roundRect">
          <a:avLst>
            <a:gd name="adj" fmla="val 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lvl="0" algn="r" defTabSz="444500">
            <a:lnSpc>
              <a:spcPct val="90000"/>
            </a:lnSpc>
            <a:spcBef>
              <a:spcPct val="0"/>
            </a:spcBef>
            <a:spcAft>
              <a:spcPct val="35000"/>
            </a:spcAft>
          </a:pPr>
          <a:r>
            <a:rPr lang="en-AU" sz="1000" kern="1200">
              <a:solidFill>
                <a:sysClr val="window" lastClr="FFFFFF"/>
              </a:solidFill>
              <a:latin typeface="Calibri" panose="020F0502020204030204"/>
              <a:ea typeface="+mn-ea"/>
              <a:cs typeface="+mn-cs"/>
            </a:rPr>
            <a:t>Considering Engagement</a:t>
          </a:r>
        </a:p>
      </dsp:txBody>
      <dsp:txXfrm rot="16200000">
        <a:off x="2752675" y="1061607"/>
        <a:ext cx="1564739" cy="214035"/>
      </dsp:txXfrm>
    </dsp:sp>
    <dsp:sp modelId="{63C39453-C822-4459-80C4-5A5175CD2E80}">
      <dsp:nvSpPr>
        <dsp:cNvPr id="0" name=""/>
        <dsp:cNvSpPr/>
      </dsp:nvSpPr>
      <dsp:spPr>
        <a:xfrm rot="5400000">
          <a:off x="3327592" y="1860240"/>
          <a:ext cx="194370" cy="165369"/>
        </a:xfrm>
        <a:prstGeom prst="flowChartExtract">
          <a:avLst/>
        </a:prstGeom>
        <a:solidFill>
          <a:sysClr val="window" lastClr="FFFFFF">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FD2DFBAB-C838-4A4A-8B95-5B6EE8578330}">
      <dsp:nvSpPr>
        <dsp:cNvPr id="0" name=""/>
        <dsp:cNvSpPr/>
      </dsp:nvSpPr>
      <dsp:spPr>
        <a:xfrm>
          <a:off x="3645291" y="383026"/>
          <a:ext cx="821336" cy="1916094"/>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lvl="0" algn="l" defTabSz="444500">
            <a:lnSpc>
              <a:spcPct val="90000"/>
            </a:lnSpc>
            <a:spcBef>
              <a:spcPct val="0"/>
            </a:spcBef>
            <a:spcAft>
              <a:spcPct val="35000"/>
            </a:spcAft>
          </a:pPr>
          <a:r>
            <a:rPr lang="en-AU" sz="1000" kern="1200">
              <a:solidFill>
                <a:sysClr val="window" lastClr="FFFFFF"/>
              </a:solidFill>
              <a:latin typeface="Calibri" panose="020F0502020204030204"/>
              <a:ea typeface="+mn-ea"/>
              <a:cs typeface="+mn-cs"/>
            </a:rPr>
            <a:t>Submissions are considered and amendments may be made. </a:t>
          </a:r>
        </a:p>
        <a:p>
          <a:pPr lvl="0" algn="l" defTabSz="444500">
            <a:lnSpc>
              <a:spcPct val="90000"/>
            </a:lnSpc>
            <a:spcBef>
              <a:spcPct val="0"/>
            </a:spcBef>
            <a:spcAft>
              <a:spcPct val="35000"/>
            </a:spcAft>
          </a:pPr>
          <a:r>
            <a:rPr lang="en-AU" sz="1000" kern="1200">
              <a:solidFill>
                <a:sysClr val="window" lastClr="FFFFFF"/>
              </a:solidFill>
              <a:latin typeface="Calibri" panose="020F0502020204030204"/>
              <a:ea typeface="+mn-ea"/>
              <a:cs typeface="+mn-cs"/>
            </a:rPr>
            <a:t>The Engagement Report is prepared.</a:t>
          </a:r>
        </a:p>
      </dsp:txBody>
      <dsp:txXfrm>
        <a:off x="3645291" y="383026"/>
        <a:ext cx="821336" cy="1916094"/>
      </dsp:txXfrm>
    </dsp:sp>
    <dsp:sp modelId="{0E449031-06E1-454C-A039-64CC63A8F031}">
      <dsp:nvSpPr>
        <dsp:cNvPr id="0" name=""/>
        <dsp:cNvSpPr/>
      </dsp:nvSpPr>
      <dsp:spPr>
        <a:xfrm>
          <a:off x="4562917" y="364981"/>
          <a:ext cx="1102465" cy="1929522"/>
        </a:xfrm>
        <a:prstGeom prst="roundRect">
          <a:avLst>
            <a:gd name="adj" fmla="val 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lvl="0" algn="r" defTabSz="444500">
            <a:lnSpc>
              <a:spcPct val="90000"/>
            </a:lnSpc>
            <a:spcBef>
              <a:spcPct val="0"/>
            </a:spcBef>
            <a:spcAft>
              <a:spcPct val="35000"/>
            </a:spcAft>
          </a:pPr>
          <a:r>
            <a:rPr lang="en-AU" sz="1000" kern="1200">
              <a:solidFill>
                <a:sysClr val="window" lastClr="FFFFFF"/>
              </a:solidFill>
              <a:latin typeface="Calibri" panose="020F0502020204030204"/>
              <a:ea typeface="+mn-ea"/>
              <a:cs typeface="+mn-cs"/>
            </a:rPr>
            <a:t>Decision</a:t>
          </a:r>
        </a:p>
      </dsp:txBody>
      <dsp:txXfrm rot="16200000">
        <a:off x="3885289" y="1049067"/>
        <a:ext cx="1575750" cy="214035"/>
      </dsp:txXfrm>
    </dsp:sp>
    <dsp:sp modelId="{CAD68401-D420-4965-B192-6CB503F0D7E3}">
      <dsp:nvSpPr>
        <dsp:cNvPr id="0" name=""/>
        <dsp:cNvSpPr/>
      </dsp:nvSpPr>
      <dsp:spPr>
        <a:xfrm rot="5400000">
          <a:off x="4457574" y="1860242"/>
          <a:ext cx="194370" cy="165369"/>
        </a:xfrm>
        <a:prstGeom prst="flowChartExtract">
          <a:avLst/>
        </a:prstGeom>
        <a:solidFill>
          <a:sysClr val="window" lastClr="FFFFFF">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FB1DE9D-8F0E-4E8A-A266-E35C8AFD258D}">
      <dsp:nvSpPr>
        <dsp:cNvPr id="0" name=""/>
        <dsp:cNvSpPr/>
      </dsp:nvSpPr>
      <dsp:spPr>
        <a:xfrm>
          <a:off x="4783410" y="364981"/>
          <a:ext cx="821336" cy="192952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lvl="0" algn="l" defTabSz="444500">
            <a:lnSpc>
              <a:spcPct val="90000"/>
            </a:lnSpc>
            <a:spcBef>
              <a:spcPct val="0"/>
            </a:spcBef>
            <a:spcAft>
              <a:spcPct val="35000"/>
            </a:spcAft>
          </a:pPr>
          <a:r>
            <a:rPr lang="en-AU" sz="1000" kern="1200">
              <a:solidFill>
                <a:sysClr val="window" lastClr="FFFFFF"/>
              </a:solidFill>
              <a:latin typeface="Calibri" panose="020F0502020204030204"/>
              <a:ea typeface="+mn-ea"/>
              <a:cs typeface="+mn-cs"/>
            </a:rPr>
            <a:t>The Minister makes the decision.</a:t>
          </a:r>
        </a:p>
        <a:p>
          <a:pPr lvl="0" algn="l" defTabSz="444500">
            <a:lnSpc>
              <a:spcPct val="90000"/>
            </a:lnSpc>
            <a:spcBef>
              <a:spcPct val="0"/>
            </a:spcBef>
            <a:spcAft>
              <a:spcPct val="35000"/>
            </a:spcAft>
          </a:pPr>
          <a:r>
            <a:rPr lang="en-AU" sz="1000" kern="1200">
              <a:solidFill>
                <a:sysClr val="window" lastClr="FFFFFF"/>
              </a:solidFill>
              <a:latin typeface="Calibri" panose="020F0502020204030204"/>
              <a:ea typeface="+mn-ea"/>
              <a:cs typeface="+mn-cs"/>
            </a:rPr>
            <a:t>The Code Amendment &amp; Engagement Report are published on the SA Planning Portal.</a:t>
          </a:r>
        </a:p>
      </dsp:txBody>
      <dsp:txXfrm>
        <a:off x="4783410" y="364981"/>
        <a:ext cx="821336" cy="1929522"/>
      </dsp:txXfrm>
    </dsp:sp>
    <dsp:sp modelId="{C01B8F42-9A72-4270-9C44-B0B2A21B0DC3}">
      <dsp:nvSpPr>
        <dsp:cNvPr id="0" name=""/>
        <dsp:cNvSpPr/>
      </dsp:nvSpPr>
      <dsp:spPr>
        <a:xfrm>
          <a:off x="5703969" y="364981"/>
          <a:ext cx="1102465" cy="1908262"/>
        </a:xfrm>
        <a:prstGeom prst="roundRect">
          <a:avLst>
            <a:gd name="adj" fmla="val 5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lvl="0" algn="r" defTabSz="444500">
            <a:lnSpc>
              <a:spcPct val="90000"/>
            </a:lnSpc>
            <a:spcBef>
              <a:spcPct val="0"/>
            </a:spcBef>
            <a:spcAft>
              <a:spcPct val="35000"/>
            </a:spcAft>
          </a:pPr>
          <a:r>
            <a:rPr lang="en-AU" sz="1000" kern="1200">
              <a:solidFill>
                <a:sysClr val="window" lastClr="FFFFFF"/>
              </a:solidFill>
              <a:latin typeface="Calibri" panose="020F0502020204030204"/>
              <a:ea typeface="+mn-ea"/>
              <a:cs typeface="+mn-cs"/>
            </a:rPr>
            <a:t>Tabling in Parliament</a:t>
          </a:r>
        </a:p>
      </dsp:txBody>
      <dsp:txXfrm rot="16200000">
        <a:off x="5035057" y="1040351"/>
        <a:ext cx="1558317" cy="214035"/>
      </dsp:txXfrm>
    </dsp:sp>
    <dsp:sp modelId="{2C0C7405-035A-49C3-8ADB-733E434C5BCD}">
      <dsp:nvSpPr>
        <dsp:cNvPr id="0" name=""/>
        <dsp:cNvSpPr/>
      </dsp:nvSpPr>
      <dsp:spPr>
        <a:xfrm rot="5400000">
          <a:off x="5604159" y="1876841"/>
          <a:ext cx="194370" cy="165369"/>
        </a:xfrm>
        <a:prstGeom prst="flowChartExtract">
          <a:avLst/>
        </a:prstGeom>
        <a:solidFill>
          <a:sysClr val="window" lastClr="FFFFFF">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54182A88-D711-4DDC-94E0-963938CEECBB}">
      <dsp:nvSpPr>
        <dsp:cNvPr id="0" name=""/>
        <dsp:cNvSpPr/>
      </dsp:nvSpPr>
      <dsp:spPr>
        <a:xfrm>
          <a:off x="5924462" y="364981"/>
          <a:ext cx="821336" cy="190826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lvl="0" algn="l" defTabSz="444500">
            <a:lnSpc>
              <a:spcPct val="90000"/>
            </a:lnSpc>
            <a:spcBef>
              <a:spcPct val="0"/>
            </a:spcBef>
            <a:spcAft>
              <a:spcPct val="35000"/>
            </a:spcAft>
          </a:pPr>
          <a:r>
            <a:rPr lang="en-AU" sz="1000" kern="1200">
              <a:solidFill>
                <a:sysClr val="window" lastClr="FFFFFF"/>
              </a:solidFill>
              <a:latin typeface="Calibri" panose="020F0502020204030204"/>
              <a:ea typeface="+mn-ea"/>
              <a:cs typeface="+mn-cs"/>
            </a:rPr>
            <a:t>The Minister tables the Code Amendment with the ERDC in Parliament.</a:t>
          </a:r>
        </a:p>
        <a:p>
          <a:pPr lvl="0" algn="l" defTabSz="444500">
            <a:lnSpc>
              <a:spcPct val="90000"/>
            </a:lnSpc>
            <a:spcBef>
              <a:spcPct val="0"/>
            </a:spcBef>
            <a:spcAft>
              <a:spcPct val="35000"/>
            </a:spcAft>
          </a:pPr>
          <a:r>
            <a:rPr lang="en-AU" sz="1000" kern="1200">
              <a:solidFill>
                <a:sysClr val="window" lastClr="FFFFFF"/>
              </a:solidFill>
              <a:latin typeface="Calibri" panose="020F0502020204030204"/>
              <a:ea typeface="+mn-ea"/>
              <a:cs typeface="+mn-cs"/>
            </a:rPr>
            <a:t>The Commission provides a report to parliament on the Code Amendment .</a:t>
          </a:r>
        </a:p>
      </dsp:txBody>
      <dsp:txXfrm>
        <a:off x="5924462" y="364981"/>
        <a:ext cx="821336" cy="190826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665074FE090C41A7DA3D35396419D4" ma:contentTypeVersion="6" ma:contentTypeDescription="Create a new document." ma:contentTypeScope="" ma:versionID="02b79729a24a80a2476cbf14062fb9f0">
  <xsd:schema xmlns:xsd="http://www.w3.org/2001/XMLSchema" xmlns:xs="http://www.w3.org/2001/XMLSchema" xmlns:p="http://schemas.microsoft.com/office/2006/metadata/properties" xmlns:ns2="fa5502b9-c7fa-486d-852c-72f1decc2fb0" xmlns:ns3="b3eca742-84da-4745-8e6e-a20c2b301ddd" targetNamespace="http://schemas.microsoft.com/office/2006/metadata/properties" ma:root="true" ma:fieldsID="1150b6be195c39fd1ec626ae24bffbce" ns2:_="" ns3:_="">
    <xsd:import namespace="fa5502b9-c7fa-486d-852c-72f1decc2fb0"/>
    <xsd:import namespace="b3eca742-84da-4745-8e6e-a20c2b301d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502b9-c7fa-486d-852c-72f1decc2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eca742-84da-4745-8e6e-a20c2b301d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0F0AE-FAFD-442E-A0C1-5A3AAA306198}">
  <ds:schemaRefs>
    <ds:schemaRef ds:uri="http://schemas.microsoft.com/sharepoint/v3/contenttype/forms"/>
  </ds:schemaRefs>
</ds:datastoreItem>
</file>

<file path=customXml/itemProps2.xml><?xml version="1.0" encoding="utf-8"?>
<ds:datastoreItem xmlns:ds="http://schemas.openxmlformats.org/officeDocument/2006/customXml" ds:itemID="{F843ED7A-450F-41F8-9959-0C379F5C25E5}">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b3eca742-84da-4745-8e6e-a20c2b301ddd"/>
    <ds:schemaRef ds:uri="fa5502b9-c7fa-486d-852c-72f1decc2fb0"/>
    <ds:schemaRef ds:uri="http://www.w3.org/XML/1998/namespace"/>
    <ds:schemaRef ds:uri="http://purl.org/dc/terms/"/>
  </ds:schemaRefs>
</ds:datastoreItem>
</file>

<file path=customXml/itemProps3.xml><?xml version="1.0" encoding="utf-8"?>
<ds:datastoreItem xmlns:ds="http://schemas.openxmlformats.org/officeDocument/2006/customXml" ds:itemID="{BF10307E-A554-4BD3-8EB3-DA68B5B45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502b9-c7fa-486d-852c-72f1decc2fb0"/>
    <ds:schemaRef ds:uri="b3eca742-84da-4745-8e6e-a20c2b301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0CA765-253C-4277-B104-878C0383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21</Pages>
  <Words>3212</Words>
  <Characters>18315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Code Amendment </vt:lpstr>
    </vt:vector>
  </TitlesOfParts>
  <Company/>
  <LinksUpToDate>false</LinksUpToDate>
  <CharactersWithSpaces>21485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Amendment </dc:title>
  <dc:subject/>
  <dc:creator/>
  <cp:keywords/>
  <dc:description/>
  <cp:lastModifiedBy>Rawlins, Dionne (AGD)</cp:lastModifiedBy>
  <cp:revision>33</cp:revision>
  <cp:lastPrinted>2020-12-07T23:59:00Z</cp:lastPrinted>
  <dcterms:created xsi:type="dcterms:W3CDTF">2021-04-14T00:37:00Z</dcterms:created>
  <dcterms:modified xsi:type="dcterms:W3CDTF">2021-10-11T03:59:00Z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0x010100F4665074FE090C41A7DA3D35396419D4</vt:lpwstr>
  </property>
</Properties>
</file>