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21972" w:type="dxa"/>
        <w:tblInd w:w="-289" w:type="dxa"/>
        <w:tblLayout w:type="fixed"/>
        <w:tblLook w:val="04A0" w:firstRow="1" w:lastRow="0" w:firstColumn="1" w:lastColumn="0" w:noHBand="0" w:noVBand="1"/>
      </w:tblPr>
      <w:tblGrid>
        <w:gridCol w:w="8648"/>
        <w:gridCol w:w="13324"/>
      </w:tblGrid>
      <w:tr w:rsidR="001F1ED5" w:rsidRPr="006026FE" w14:paraId="0FFAB8F9" w14:textId="77777777" w:rsidTr="00973343">
        <w:tc>
          <w:tcPr>
            <w:tcW w:w="21972" w:type="dxa"/>
            <w:gridSpan w:val="2"/>
            <w:shd w:val="clear" w:color="auto" w:fill="auto"/>
            <w:tcMar>
              <w:top w:w="113" w:type="dxa"/>
              <w:bottom w:w="113" w:type="dxa"/>
            </w:tcMar>
          </w:tcPr>
          <w:p w14:paraId="6017E6B6" w14:textId="2632C1D9" w:rsidR="001F1ED5" w:rsidRPr="006026FE" w:rsidRDefault="001F1ED5" w:rsidP="00232EDB">
            <w:pPr>
              <w:pStyle w:val="Heading1"/>
              <w:spacing w:before="0"/>
              <w:outlineLvl w:val="0"/>
              <w:rPr>
                <w:rFonts w:ascii="Arial" w:hAnsi="Arial" w:cs="Arial"/>
                <w:b/>
                <w:color w:val="auto"/>
              </w:rPr>
            </w:pPr>
            <w:r w:rsidRPr="006026FE">
              <w:rPr>
                <w:rFonts w:ascii="Arial" w:hAnsi="Arial" w:cs="Arial"/>
                <w:b/>
                <w:color w:val="auto"/>
              </w:rPr>
              <w:t>Code Ame</w:t>
            </w:r>
            <w:bookmarkStart w:id="0" w:name="_GoBack"/>
            <w:bookmarkEnd w:id="0"/>
            <w:r w:rsidRPr="006026FE">
              <w:rPr>
                <w:rFonts w:ascii="Arial" w:hAnsi="Arial" w:cs="Arial"/>
                <w:b/>
                <w:color w:val="auto"/>
              </w:rPr>
              <w:t>ndment</w:t>
            </w:r>
            <w:r w:rsidR="00591083" w:rsidRPr="006026FE">
              <w:rPr>
                <w:rFonts w:ascii="Arial" w:hAnsi="Arial" w:cs="Arial"/>
                <w:b/>
                <w:color w:val="auto"/>
              </w:rPr>
              <w:t xml:space="preserve"> </w:t>
            </w:r>
            <w:r w:rsidRPr="006026FE">
              <w:rPr>
                <w:rFonts w:ascii="Arial" w:hAnsi="Arial" w:cs="Arial"/>
                <w:b/>
                <w:color w:val="auto"/>
              </w:rPr>
              <w:t>Publication</w:t>
            </w:r>
            <w:r w:rsidR="0067032E" w:rsidRPr="006026FE">
              <w:rPr>
                <w:rFonts w:ascii="Arial" w:hAnsi="Arial" w:cs="Arial"/>
                <w:b/>
                <w:color w:val="auto"/>
              </w:rPr>
              <w:t xml:space="preserve"> </w:t>
            </w:r>
            <w:r w:rsidR="002E0E94" w:rsidRPr="006026FE">
              <w:rPr>
                <w:rFonts w:ascii="Arial" w:hAnsi="Arial" w:cs="Arial"/>
                <w:b/>
                <w:color w:val="auto"/>
              </w:rPr>
              <w:t>Instructions for</w:t>
            </w:r>
            <w:r w:rsidR="0067032E" w:rsidRPr="006026FE">
              <w:rPr>
                <w:rFonts w:ascii="Arial" w:hAnsi="Arial" w:cs="Arial"/>
                <w:b/>
                <w:color w:val="auto"/>
              </w:rPr>
              <w:t xml:space="preserve"> the </w:t>
            </w:r>
            <w:r w:rsidR="00232EDB">
              <w:rPr>
                <w:rFonts w:ascii="Arial" w:hAnsi="Arial" w:cs="Arial"/>
                <w:b/>
                <w:color w:val="auto"/>
              </w:rPr>
              <w:t>Plan</w:t>
            </w:r>
            <w:r w:rsidR="0067032E" w:rsidRPr="006026FE">
              <w:rPr>
                <w:rFonts w:ascii="Arial" w:hAnsi="Arial" w:cs="Arial"/>
                <w:b/>
                <w:color w:val="auto"/>
              </w:rPr>
              <w:t xml:space="preserve">SA </w:t>
            </w:r>
            <w:r w:rsidR="00232EDB">
              <w:rPr>
                <w:rFonts w:ascii="Arial" w:hAnsi="Arial" w:cs="Arial"/>
                <w:b/>
                <w:color w:val="auto"/>
              </w:rPr>
              <w:t>portal</w:t>
            </w:r>
            <w:r w:rsidRPr="006026FE">
              <w:rPr>
                <w:rFonts w:ascii="Arial" w:hAnsi="Arial" w:cs="Arial"/>
                <w:b/>
                <w:color w:val="auto"/>
              </w:rPr>
              <w:t xml:space="preserve"> </w:t>
            </w:r>
            <w:r w:rsidR="001D4634" w:rsidRPr="006026FE">
              <w:rPr>
                <w:rFonts w:ascii="Arial" w:hAnsi="Arial" w:cs="Arial"/>
                <w:b/>
                <w:color w:val="auto"/>
              </w:rPr>
              <w:t>– For Engagement</w:t>
            </w:r>
          </w:p>
        </w:tc>
      </w:tr>
      <w:tr w:rsidR="001F1ED5" w:rsidRPr="006026FE" w14:paraId="31D86BE1" w14:textId="77777777" w:rsidTr="00973343">
        <w:tc>
          <w:tcPr>
            <w:tcW w:w="8648" w:type="dxa"/>
            <w:shd w:val="clear" w:color="auto" w:fill="auto"/>
            <w:tcMar>
              <w:top w:w="113" w:type="dxa"/>
              <w:bottom w:w="113" w:type="dxa"/>
            </w:tcMar>
          </w:tcPr>
          <w:p w14:paraId="2096EEAB" w14:textId="77777777" w:rsidR="001F1ED5" w:rsidRPr="006026FE" w:rsidRDefault="001F1ED5" w:rsidP="00AB5966">
            <w:pPr>
              <w:pStyle w:val="Heading2"/>
              <w:spacing w:before="0" w:after="120"/>
              <w:outlineLvl w:val="1"/>
              <w:rPr>
                <w:rFonts w:ascii="Arial" w:hAnsi="Arial" w:cs="Arial"/>
                <w:b/>
                <w:color w:val="auto"/>
              </w:rPr>
            </w:pPr>
            <w:r w:rsidRPr="006026FE">
              <w:rPr>
                <w:rFonts w:ascii="Arial" w:hAnsi="Arial" w:cs="Arial"/>
                <w:color w:val="auto"/>
              </w:rPr>
              <w:t xml:space="preserve">Designated Entity Name: </w:t>
            </w:r>
            <w:r w:rsidRPr="006026FE">
              <w:rPr>
                <w:rFonts w:ascii="Arial" w:hAnsi="Arial" w:cs="Arial"/>
                <w:b/>
                <w:color w:val="auto"/>
                <w:shd w:val="clear" w:color="auto" w:fill="D9D9D9" w:themeFill="background1" w:themeFillShade="D9"/>
              </w:rPr>
              <w:t>[insert name of Designated Entity]</w:t>
            </w:r>
          </w:p>
          <w:p w14:paraId="594ED12A" w14:textId="77777777" w:rsidR="001F1ED5" w:rsidRPr="006026FE" w:rsidRDefault="001F1ED5" w:rsidP="00AB5966">
            <w:pPr>
              <w:pStyle w:val="Heading2"/>
              <w:spacing w:before="0" w:after="120"/>
              <w:outlineLvl w:val="1"/>
              <w:rPr>
                <w:rFonts w:ascii="Arial" w:hAnsi="Arial" w:cs="Arial"/>
                <w:b/>
                <w:color w:val="auto"/>
                <w:shd w:val="clear" w:color="auto" w:fill="D9D9D9" w:themeFill="background1" w:themeFillShade="D9"/>
              </w:rPr>
            </w:pPr>
            <w:r w:rsidRPr="006026FE">
              <w:rPr>
                <w:rFonts w:ascii="Arial" w:hAnsi="Arial" w:cs="Arial"/>
                <w:color w:val="auto"/>
              </w:rPr>
              <w:t xml:space="preserve">Code Amendment Name: </w:t>
            </w:r>
            <w:r w:rsidRPr="006026FE">
              <w:rPr>
                <w:rFonts w:ascii="Arial" w:hAnsi="Arial" w:cs="Arial"/>
                <w:b/>
                <w:color w:val="auto"/>
                <w:shd w:val="clear" w:color="auto" w:fill="D9D9D9" w:themeFill="background1" w:themeFillShade="D9"/>
              </w:rPr>
              <w:t>[insert name of Code Amendment]</w:t>
            </w:r>
          </w:p>
          <w:p w14:paraId="3FBB1731" w14:textId="77777777" w:rsidR="001F1ED5" w:rsidRPr="006026FE" w:rsidRDefault="001F1ED5" w:rsidP="00AB5966">
            <w:pPr>
              <w:pStyle w:val="Heading2"/>
              <w:spacing w:before="0"/>
              <w:outlineLvl w:val="1"/>
              <w:rPr>
                <w:rFonts w:ascii="Arial" w:hAnsi="Arial" w:cs="Arial"/>
                <w:color w:val="auto"/>
              </w:rPr>
            </w:pPr>
            <w:r w:rsidRPr="006026FE">
              <w:rPr>
                <w:rFonts w:ascii="Arial" w:hAnsi="Arial" w:cs="Arial"/>
                <w:color w:val="auto"/>
              </w:rPr>
              <w:t xml:space="preserve">Stage: Engagement </w:t>
            </w:r>
          </w:p>
        </w:tc>
        <w:tc>
          <w:tcPr>
            <w:tcW w:w="13324" w:type="dxa"/>
            <w:tcMar>
              <w:top w:w="113" w:type="dxa"/>
              <w:bottom w:w="113" w:type="dxa"/>
            </w:tcMar>
          </w:tcPr>
          <w:p w14:paraId="077591F7" w14:textId="77777777" w:rsidR="001F1ED5" w:rsidRPr="006026FE" w:rsidRDefault="001F1ED5" w:rsidP="00AB5966">
            <w:pPr>
              <w:pStyle w:val="Heading2"/>
              <w:spacing w:before="0" w:after="120"/>
              <w:outlineLvl w:val="1"/>
              <w:rPr>
                <w:rFonts w:ascii="Arial" w:hAnsi="Arial" w:cs="Arial"/>
                <w:b/>
                <w:color w:val="auto"/>
                <w:shd w:val="clear" w:color="auto" w:fill="D9D9D9" w:themeFill="background1" w:themeFillShade="D9"/>
              </w:rPr>
            </w:pPr>
            <w:r w:rsidRPr="006026FE">
              <w:rPr>
                <w:rFonts w:ascii="Arial" w:hAnsi="Arial" w:cs="Arial"/>
                <w:color w:val="auto"/>
              </w:rPr>
              <w:t xml:space="preserve">Date of Publication Instructions: </w:t>
            </w:r>
            <w:r w:rsidRPr="006026FE">
              <w:rPr>
                <w:rFonts w:ascii="Arial" w:hAnsi="Arial" w:cs="Arial"/>
                <w:b/>
                <w:color w:val="auto"/>
                <w:shd w:val="clear" w:color="auto" w:fill="D9D9D9" w:themeFill="background1" w:themeFillShade="D9"/>
              </w:rPr>
              <w:t>[insert date]</w:t>
            </w:r>
          </w:p>
          <w:p w14:paraId="446D5811" w14:textId="3F4A6A9F" w:rsidR="001F1ED5" w:rsidRPr="006026FE" w:rsidRDefault="001F1ED5" w:rsidP="00AB5966">
            <w:pPr>
              <w:pStyle w:val="Heading2"/>
              <w:spacing w:before="0"/>
              <w:outlineLvl w:val="1"/>
              <w:rPr>
                <w:rFonts w:ascii="Arial" w:hAnsi="Arial" w:cs="Arial"/>
                <w:color w:val="auto"/>
              </w:rPr>
            </w:pPr>
            <w:r w:rsidRPr="006026FE">
              <w:rPr>
                <w:rFonts w:ascii="Arial" w:hAnsi="Arial" w:cs="Arial"/>
                <w:color w:val="auto"/>
              </w:rPr>
              <w:t>Engagement Period:</w:t>
            </w:r>
            <w:r w:rsidRPr="006026FE">
              <w:t xml:space="preserve"> </w:t>
            </w:r>
            <w:r w:rsidRPr="006026FE">
              <w:rPr>
                <w:rFonts w:ascii="Arial" w:hAnsi="Arial" w:cs="Arial"/>
                <w:b/>
                <w:color w:val="auto"/>
                <w:shd w:val="clear" w:color="auto" w:fill="D9D9D9" w:themeFill="background1" w:themeFillShade="D9"/>
              </w:rPr>
              <w:t>[insert date]</w:t>
            </w:r>
            <w:r w:rsidRPr="006026FE">
              <w:rPr>
                <w:rFonts w:ascii="Arial" w:hAnsi="Arial" w:cs="Arial"/>
                <w:color w:val="auto"/>
              </w:rPr>
              <w:t xml:space="preserve"> to </w:t>
            </w:r>
            <w:r w:rsidRPr="006026FE">
              <w:rPr>
                <w:rFonts w:ascii="Arial" w:hAnsi="Arial" w:cs="Arial"/>
                <w:b/>
                <w:color w:val="auto"/>
                <w:shd w:val="clear" w:color="auto" w:fill="D9D9D9" w:themeFill="background1" w:themeFillShade="D9"/>
              </w:rPr>
              <w:t xml:space="preserve">[insert </w:t>
            </w:r>
            <w:r w:rsidR="001D4634" w:rsidRPr="006026FE">
              <w:rPr>
                <w:rFonts w:ascii="Arial" w:hAnsi="Arial" w:cs="Arial"/>
                <w:b/>
                <w:color w:val="auto"/>
                <w:shd w:val="clear" w:color="auto" w:fill="D9D9D9" w:themeFill="background1" w:themeFillShade="D9"/>
              </w:rPr>
              <w:t>date</w:t>
            </w:r>
            <w:r w:rsidRPr="006026FE">
              <w:rPr>
                <w:rFonts w:ascii="Arial" w:hAnsi="Arial" w:cs="Arial"/>
                <w:b/>
                <w:color w:val="auto"/>
                <w:sz w:val="22"/>
                <w:shd w:val="clear" w:color="auto" w:fill="D9D9D9" w:themeFill="background1" w:themeFillShade="D9"/>
              </w:rPr>
              <w:t>]</w:t>
            </w:r>
            <w:r w:rsidR="00704A9F" w:rsidRPr="006026FE">
              <w:rPr>
                <w:rFonts w:ascii="Arial" w:hAnsi="Arial" w:cs="Arial"/>
                <w:color w:val="auto"/>
                <w:sz w:val="22"/>
                <w:shd w:val="clear" w:color="auto" w:fill="D9D9D9" w:themeFill="background1" w:themeFillShade="D9"/>
              </w:rPr>
              <w:t xml:space="preserve"> </w:t>
            </w:r>
            <w:r w:rsidR="003968A4" w:rsidRPr="006026FE">
              <w:rPr>
                <w:rFonts w:ascii="Arial" w:hAnsi="Arial" w:cs="Arial"/>
                <w:i/>
                <w:color w:val="auto"/>
                <w:sz w:val="20"/>
                <w:szCs w:val="20"/>
              </w:rPr>
              <w:t>(Note publication requirement below)</w:t>
            </w:r>
          </w:p>
        </w:tc>
      </w:tr>
    </w:tbl>
    <w:tbl>
      <w:tblPr>
        <w:tblStyle w:val="TableGrid12"/>
        <w:tblW w:w="21972" w:type="dxa"/>
        <w:tblInd w:w="-289" w:type="dxa"/>
        <w:tblLayout w:type="fixed"/>
        <w:tblLook w:val="04A0" w:firstRow="1" w:lastRow="0" w:firstColumn="1" w:lastColumn="0" w:noHBand="0" w:noVBand="1"/>
      </w:tblPr>
      <w:tblGrid>
        <w:gridCol w:w="21972"/>
      </w:tblGrid>
      <w:tr w:rsidR="00EA108D" w:rsidRPr="006026FE" w14:paraId="506A5336" w14:textId="77777777" w:rsidTr="00973343">
        <w:trPr>
          <w:trHeight w:val="237"/>
        </w:trPr>
        <w:tc>
          <w:tcPr>
            <w:tcW w:w="21972" w:type="dxa"/>
            <w:shd w:val="clear" w:color="auto" w:fill="auto"/>
            <w:tcMar>
              <w:top w:w="113" w:type="dxa"/>
              <w:bottom w:w="113" w:type="dxa"/>
            </w:tcMar>
          </w:tcPr>
          <w:p w14:paraId="56AF5933" w14:textId="77777777" w:rsidR="00893ECD" w:rsidRPr="006026FE" w:rsidRDefault="00CA1D29" w:rsidP="002623AB">
            <w:pPr>
              <w:pStyle w:val="Heading2"/>
              <w:spacing w:before="60" w:after="60"/>
              <w:outlineLvl w:val="1"/>
              <w:rPr>
                <w:rFonts w:ascii="Arial" w:hAnsi="Arial" w:cs="Arial"/>
                <w:i/>
                <w:color w:val="auto"/>
                <w:sz w:val="20"/>
                <w:szCs w:val="20"/>
              </w:rPr>
            </w:pPr>
            <w:r w:rsidRPr="006026FE">
              <w:rPr>
                <w:rFonts w:ascii="Arial" w:hAnsi="Arial" w:cs="Arial"/>
                <w:b/>
                <w:i/>
                <w:color w:val="auto"/>
                <w:sz w:val="20"/>
                <w:szCs w:val="20"/>
              </w:rPr>
              <w:t xml:space="preserve">Reminder: </w:t>
            </w:r>
            <w:r w:rsidR="004345DC" w:rsidRPr="006026FE">
              <w:rPr>
                <w:rFonts w:ascii="Arial" w:hAnsi="Arial" w:cs="Arial"/>
                <w:i/>
                <w:color w:val="auto"/>
                <w:sz w:val="20"/>
                <w:szCs w:val="20"/>
              </w:rPr>
              <w:t>Engagement on</w:t>
            </w:r>
            <w:r w:rsidR="00176D88" w:rsidRPr="006026FE">
              <w:rPr>
                <w:rFonts w:ascii="Arial" w:hAnsi="Arial" w:cs="Arial"/>
                <w:i/>
                <w:color w:val="auto"/>
                <w:sz w:val="20"/>
                <w:szCs w:val="20"/>
              </w:rPr>
              <w:t xml:space="preserve"> </w:t>
            </w:r>
            <w:r w:rsidR="00EA108D" w:rsidRPr="006026FE">
              <w:rPr>
                <w:rFonts w:ascii="Arial" w:hAnsi="Arial" w:cs="Arial"/>
                <w:i/>
                <w:color w:val="auto"/>
                <w:sz w:val="20"/>
                <w:szCs w:val="20"/>
              </w:rPr>
              <w:t xml:space="preserve">Code </w:t>
            </w:r>
            <w:r w:rsidR="00176D88" w:rsidRPr="006026FE">
              <w:rPr>
                <w:rFonts w:ascii="Arial" w:hAnsi="Arial" w:cs="Arial"/>
                <w:i/>
                <w:color w:val="auto"/>
                <w:sz w:val="20"/>
                <w:szCs w:val="20"/>
              </w:rPr>
              <w:t xml:space="preserve">Amendments must </w:t>
            </w:r>
            <w:r w:rsidR="00834531" w:rsidRPr="006026FE">
              <w:rPr>
                <w:rFonts w:ascii="Arial" w:hAnsi="Arial" w:cs="Arial"/>
                <w:i/>
                <w:color w:val="auto"/>
                <w:sz w:val="20"/>
                <w:szCs w:val="20"/>
              </w:rPr>
              <w:t xml:space="preserve">comply with the Community Engagement Charter and must also </w:t>
            </w:r>
            <w:r w:rsidR="00176D88" w:rsidRPr="006026FE">
              <w:rPr>
                <w:rFonts w:ascii="Arial" w:hAnsi="Arial" w:cs="Arial"/>
                <w:i/>
                <w:color w:val="auto"/>
                <w:sz w:val="20"/>
                <w:szCs w:val="20"/>
              </w:rPr>
              <w:t>be consistent with</w:t>
            </w:r>
            <w:r w:rsidR="00893ECD" w:rsidRPr="006026FE">
              <w:rPr>
                <w:rFonts w:ascii="Arial" w:hAnsi="Arial" w:cs="Arial"/>
                <w:i/>
                <w:color w:val="auto"/>
                <w:sz w:val="20"/>
                <w:szCs w:val="20"/>
              </w:rPr>
              <w:t>:</w:t>
            </w:r>
          </w:p>
          <w:p w14:paraId="1FFDD7CA" w14:textId="0B345F80" w:rsidR="00893ECD" w:rsidRPr="006026FE" w:rsidRDefault="00893ECD" w:rsidP="00893ECD">
            <w:pPr>
              <w:pStyle w:val="Heading2"/>
              <w:numPr>
                <w:ilvl w:val="0"/>
                <w:numId w:val="19"/>
              </w:numPr>
              <w:spacing w:before="60" w:after="60"/>
              <w:outlineLvl w:val="1"/>
              <w:rPr>
                <w:rFonts w:ascii="Arial" w:hAnsi="Arial" w:cs="Arial"/>
                <w:i/>
                <w:color w:val="auto"/>
                <w:sz w:val="20"/>
                <w:szCs w:val="20"/>
              </w:rPr>
            </w:pPr>
            <w:r w:rsidRPr="006026FE">
              <w:rPr>
                <w:rFonts w:ascii="Arial" w:hAnsi="Arial" w:cs="Arial"/>
                <w:i/>
                <w:color w:val="auto"/>
                <w:sz w:val="20"/>
                <w:szCs w:val="20"/>
              </w:rPr>
              <w:t>Practice Direction 2 (Preparation and Amendment of Designated Instruments)</w:t>
            </w:r>
            <w:r w:rsidR="00834531" w:rsidRPr="006026FE">
              <w:rPr>
                <w:rFonts w:ascii="Arial" w:hAnsi="Arial" w:cs="Arial"/>
                <w:i/>
                <w:color w:val="auto"/>
                <w:sz w:val="20"/>
                <w:szCs w:val="20"/>
              </w:rPr>
              <w:t xml:space="preserve">; </w:t>
            </w:r>
          </w:p>
          <w:p w14:paraId="684C2730" w14:textId="7340584F" w:rsidR="00834531" w:rsidRPr="006026FE" w:rsidRDefault="00176D88" w:rsidP="00893ECD">
            <w:pPr>
              <w:pStyle w:val="Heading2"/>
              <w:numPr>
                <w:ilvl w:val="0"/>
                <w:numId w:val="19"/>
              </w:numPr>
              <w:spacing w:before="60" w:after="60"/>
              <w:outlineLvl w:val="1"/>
              <w:rPr>
                <w:rFonts w:ascii="Arial" w:hAnsi="Arial" w:cs="Arial"/>
                <w:i/>
                <w:color w:val="auto"/>
                <w:sz w:val="20"/>
                <w:szCs w:val="20"/>
              </w:rPr>
            </w:pPr>
            <w:r w:rsidRPr="006026FE">
              <w:rPr>
                <w:rFonts w:ascii="Arial" w:hAnsi="Arial" w:cs="Arial"/>
                <w:i/>
                <w:color w:val="auto"/>
                <w:sz w:val="20"/>
                <w:szCs w:val="20"/>
              </w:rPr>
              <w:t>the</w:t>
            </w:r>
            <w:r w:rsidR="00BE3901" w:rsidRPr="006026FE">
              <w:rPr>
                <w:rFonts w:ascii="Arial" w:hAnsi="Arial" w:cs="Arial"/>
                <w:i/>
                <w:color w:val="auto"/>
                <w:sz w:val="20"/>
                <w:szCs w:val="20"/>
              </w:rPr>
              <w:t xml:space="preserve"> </w:t>
            </w:r>
            <w:r w:rsidR="004345DC" w:rsidRPr="006026FE">
              <w:rPr>
                <w:rFonts w:ascii="Arial" w:hAnsi="Arial" w:cs="Arial"/>
                <w:i/>
                <w:color w:val="auto"/>
                <w:sz w:val="20"/>
                <w:szCs w:val="20"/>
              </w:rPr>
              <w:t>Engagem</w:t>
            </w:r>
            <w:r w:rsidR="00834531" w:rsidRPr="006026FE">
              <w:rPr>
                <w:rFonts w:ascii="Arial" w:hAnsi="Arial" w:cs="Arial"/>
                <w:i/>
                <w:color w:val="auto"/>
                <w:sz w:val="20"/>
                <w:szCs w:val="20"/>
              </w:rPr>
              <w:t>ent Plan; and</w:t>
            </w:r>
          </w:p>
          <w:p w14:paraId="24544867" w14:textId="42C7DCAD" w:rsidR="003968A4" w:rsidRPr="006026FE" w:rsidRDefault="00834531" w:rsidP="00AB5966">
            <w:pPr>
              <w:pStyle w:val="Heading2"/>
              <w:numPr>
                <w:ilvl w:val="0"/>
                <w:numId w:val="19"/>
              </w:numPr>
              <w:spacing w:before="60" w:after="60"/>
              <w:outlineLvl w:val="1"/>
              <w:rPr>
                <w:rFonts w:ascii="Arial" w:hAnsi="Arial" w:cs="Arial"/>
                <w:i/>
                <w:color w:val="auto"/>
                <w:sz w:val="20"/>
                <w:szCs w:val="20"/>
              </w:rPr>
            </w:pPr>
            <w:r w:rsidRPr="006026FE">
              <w:rPr>
                <w:rFonts w:ascii="Arial" w:hAnsi="Arial" w:cs="Arial"/>
                <w:i/>
                <w:color w:val="auto"/>
                <w:sz w:val="20"/>
                <w:szCs w:val="20"/>
              </w:rPr>
              <w:t xml:space="preserve">the </w:t>
            </w:r>
            <w:r w:rsidR="00BE3901" w:rsidRPr="006026FE">
              <w:rPr>
                <w:rFonts w:ascii="Arial" w:hAnsi="Arial" w:cs="Arial"/>
                <w:i/>
                <w:color w:val="auto"/>
                <w:sz w:val="20"/>
                <w:szCs w:val="20"/>
              </w:rPr>
              <w:t>approved</w:t>
            </w:r>
            <w:r w:rsidR="00EA108D" w:rsidRPr="006026FE">
              <w:rPr>
                <w:rFonts w:ascii="Arial" w:hAnsi="Arial" w:cs="Arial"/>
                <w:i/>
                <w:color w:val="auto"/>
                <w:sz w:val="20"/>
                <w:szCs w:val="20"/>
              </w:rPr>
              <w:t xml:space="preserve"> Proposal to Initiate and all C</w:t>
            </w:r>
            <w:r w:rsidR="00176D88" w:rsidRPr="006026FE">
              <w:rPr>
                <w:rFonts w:ascii="Arial" w:hAnsi="Arial" w:cs="Arial"/>
                <w:i/>
                <w:color w:val="auto"/>
                <w:sz w:val="20"/>
                <w:szCs w:val="20"/>
              </w:rPr>
              <w:t>onditions</w:t>
            </w:r>
            <w:r w:rsidR="003A0A00" w:rsidRPr="006026FE">
              <w:rPr>
                <w:rFonts w:ascii="Arial" w:hAnsi="Arial" w:cs="Arial"/>
                <w:i/>
                <w:color w:val="auto"/>
                <w:sz w:val="20"/>
                <w:szCs w:val="20"/>
              </w:rPr>
              <w:t xml:space="preserve"> and Specifications</w:t>
            </w:r>
            <w:r w:rsidRPr="006026FE">
              <w:rPr>
                <w:rFonts w:ascii="Arial" w:hAnsi="Arial" w:cs="Arial"/>
                <w:i/>
                <w:color w:val="auto"/>
                <w:sz w:val="20"/>
                <w:szCs w:val="20"/>
              </w:rPr>
              <w:t>.</w:t>
            </w:r>
          </w:p>
        </w:tc>
      </w:tr>
      <w:tr w:rsidR="00956903" w:rsidRPr="006026FE" w14:paraId="6B10F7A7" w14:textId="77777777" w:rsidTr="00973343">
        <w:trPr>
          <w:trHeight w:val="237"/>
        </w:trPr>
        <w:tc>
          <w:tcPr>
            <w:tcW w:w="21972" w:type="dxa"/>
            <w:shd w:val="clear" w:color="auto" w:fill="auto"/>
            <w:tcMar>
              <w:top w:w="113" w:type="dxa"/>
              <w:bottom w:w="113" w:type="dxa"/>
            </w:tcMar>
          </w:tcPr>
          <w:p w14:paraId="1A071683" w14:textId="5B3E5F32" w:rsidR="00FD068B" w:rsidRPr="006026FE" w:rsidRDefault="00D667B7" w:rsidP="00AB5966">
            <w:pPr>
              <w:spacing w:after="120"/>
              <w:rPr>
                <w:rFonts w:ascii="Arial" w:hAnsi="Arial" w:cs="Arial"/>
                <w:b/>
                <w:sz w:val="20"/>
                <w:szCs w:val="20"/>
              </w:rPr>
            </w:pPr>
            <w:r w:rsidRPr="006026FE">
              <w:rPr>
                <w:rFonts w:ascii="Arial" w:hAnsi="Arial" w:cs="Arial"/>
                <w:b/>
                <w:sz w:val="20"/>
                <w:szCs w:val="20"/>
              </w:rPr>
              <w:t xml:space="preserve">Provide </w:t>
            </w:r>
            <w:r w:rsidR="00FD068B" w:rsidRPr="006026FE">
              <w:rPr>
                <w:rFonts w:ascii="Arial" w:hAnsi="Arial" w:cs="Arial"/>
                <w:b/>
                <w:sz w:val="20"/>
                <w:szCs w:val="20"/>
              </w:rPr>
              <w:t xml:space="preserve">Summary of the Code Amendment to be placed on the </w:t>
            </w:r>
            <w:r w:rsidR="00F77524" w:rsidRPr="006026FE">
              <w:rPr>
                <w:rFonts w:ascii="Arial" w:hAnsi="Arial" w:cs="Arial"/>
                <w:b/>
                <w:sz w:val="20"/>
                <w:szCs w:val="20"/>
              </w:rPr>
              <w:t xml:space="preserve">Plan </w:t>
            </w:r>
            <w:r w:rsidR="00FD068B" w:rsidRPr="006026FE">
              <w:rPr>
                <w:rFonts w:ascii="Arial" w:hAnsi="Arial" w:cs="Arial"/>
                <w:b/>
                <w:sz w:val="20"/>
                <w:szCs w:val="20"/>
              </w:rPr>
              <w:t xml:space="preserve">SA </w:t>
            </w:r>
            <w:r w:rsidR="00F77524" w:rsidRPr="006026FE">
              <w:rPr>
                <w:rFonts w:ascii="Arial" w:hAnsi="Arial" w:cs="Arial"/>
                <w:b/>
                <w:sz w:val="20"/>
                <w:szCs w:val="20"/>
              </w:rPr>
              <w:t>Code Amendment Page</w:t>
            </w:r>
            <w:r w:rsidR="00D27648" w:rsidRPr="006026FE">
              <w:rPr>
                <w:rFonts w:ascii="Arial" w:hAnsi="Arial" w:cs="Arial"/>
                <w:b/>
                <w:sz w:val="20"/>
                <w:szCs w:val="20"/>
              </w:rPr>
              <w:t xml:space="preserve"> (Maximum </w:t>
            </w:r>
            <w:r w:rsidR="00270C49" w:rsidRPr="006026FE">
              <w:rPr>
                <w:rFonts w:ascii="Arial" w:hAnsi="Arial" w:cs="Arial"/>
                <w:b/>
                <w:sz w:val="20"/>
                <w:szCs w:val="20"/>
              </w:rPr>
              <w:t>500</w:t>
            </w:r>
            <w:r w:rsidR="00D27648" w:rsidRPr="006026FE">
              <w:rPr>
                <w:rFonts w:ascii="Arial" w:hAnsi="Arial" w:cs="Arial"/>
                <w:b/>
                <w:sz w:val="20"/>
                <w:szCs w:val="20"/>
              </w:rPr>
              <w:t xml:space="preserve"> words)</w:t>
            </w:r>
          </w:p>
          <w:p w14:paraId="1CF7558A" w14:textId="77777777" w:rsidR="00956903" w:rsidRPr="006026FE" w:rsidRDefault="00FD068B" w:rsidP="00596773">
            <w:pPr>
              <w:pStyle w:val="Heading2"/>
              <w:spacing w:before="0" w:after="120"/>
              <w:outlineLvl w:val="1"/>
              <w:rPr>
                <w:rFonts w:ascii="Arial" w:hAnsi="Arial" w:cs="Arial"/>
                <w:i/>
                <w:color w:val="auto"/>
                <w:sz w:val="20"/>
                <w:szCs w:val="20"/>
              </w:rPr>
            </w:pPr>
            <w:r w:rsidRPr="006026FE">
              <w:rPr>
                <w:rFonts w:ascii="Arial" w:hAnsi="Arial" w:cs="Arial"/>
                <w:i/>
                <w:color w:val="auto"/>
                <w:sz w:val="20"/>
                <w:szCs w:val="20"/>
              </w:rPr>
              <w:t>Example</w:t>
            </w:r>
          </w:p>
          <w:p w14:paraId="57996094" w14:textId="77777777" w:rsidR="00FD068B" w:rsidRPr="006026FE" w:rsidRDefault="00FD068B" w:rsidP="00596773">
            <w:pPr>
              <w:pStyle w:val="Heading2"/>
              <w:spacing w:before="0" w:after="120"/>
              <w:outlineLvl w:val="1"/>
              <w:rPr>
                <w:rFonts w:ascii="Arial" w:hAnsi="Arial" w:cs="Arial"/>
                <w:i/>
                <w:color w:val="auto"/>
                <w:sz w:val="20"/>
                <w:szCs w:val="20"/>
              </w:rPr>
            </w:pPr>
            <w:r w:rsidRPr="006026FE">
              <w:rPr>
                <w:rFonts w:ascii="Arial" w:hAnsi="Arial" w:cs="Arial"/>
                <w:i/>
                <w:color w:val="auto"/>
                <w:sz w:val="20"/>
                <w:szCs w:val="20"/>
              </w:rPr>
              <w:t>The Minister for Planning and Local Government is proposing to rezone land at Aldinga to enable a diversity of low to medium density housing and community development. The affected area consists of approximately 90 hectares of land that is zoned Deferred Urban and is bound by Quinliven Road, Main South Road, Aldinga Beach Road and How Road.</w:t>
            </w:r>
          </w:p>
          <w:p w14:paraId="321AF89D" w14:textId="48D5648A" w:rsidR="00FD068B" w:rsidRPr="006026FE" w:rsidRDefault="00FD068B" w:rsidP="00596773">
            <w:pPr>
              <w:pStyle w:val="Heading2"/>
              <w:spacing w:before="0" w:after="120"/>
              <w:outlineLvl w:val="1"/>
              <w:rPr>
                <w:rFonts w:ascii="Arial" w:hAnsi="Arial" w:cs="Arial"/>
                <w:i/>
                <w:color w:val="auto"/>
                <w:sz w:val="20"/>
                <w:szCs w:val="20"/>
              </w:rPr>
            </w:pPr>
            <w:r w:rsidRPr="006026FE">
              <w:rPr>
                <w:rFonts w:ascii="Arial" w:hAnsi="Arial" w:cs="Arial"/>
                <w:i/>
                <w:color w:val="auto"/>
                <w:sz w:val="20"/>
                <w:szCs w:val="20"/>
              </w:rPr>
              <w:t xml:space="preserve">The land forms part of a </w:t>
            </w:r>
            <w:r w:rsidR="00FE44A3">
              <w:rPr>
                <w:rFonts w:ascii="Arial" w:hAnsi="Arial" w:cs="Arial"/>
                <w:i/>
                <w:color w:val="auto"/>
                <w:sz w:val="20"/>
                <w:szCs w:val="20"/>
              </w:rPr>
              <w:t>s</w:t>
            </w:r>
            <w:r w:rsidRPr="006026FE">
              <w:rPr>
                <w:rFonts w:ascii="Arial" w:hAnsi="Arial" w:cs="Arial"/>
                <w:i/>
                <w:color w:val="auto"/>
                <w:sz w:val="20"/>
                <w:szCs w:val="20"/>
              </w:rPr>
              <w:t>tate strategic land-banking program which has held the land for future development. The Minister has now determined that the demand for housing in southern Adelaide warrants the release of this land for development.</w:t>
            </w:r>
          </w:p>
          <w:p w14:paraId="2606B9C1" w14:textId="0869B670" w:rsidR="00956903" w:rsidRPr="006026FE" w:rsidRDefault="004E037C" w:rsidP="00596773">
            <w:pPr>
              <w:pStyle w:val="Heading2"/>
              <w:spacing w:before="0" w:after="120"/>
              <w:outlineLvl w:val="1"/>
              <w:rPr>
                <w:rFonts w:ascii="Arial" w:hAnsi="Arial" w:cs="Arial"/>
                <w:color w:val="000000"/>
                <w:shd w:val="clear" w:color="auto" w:fill="FFFFFF"/>
              </w:rPr>
            </w:pPr>
            <w:r w:rsidRPr="006026FE">
              <w:rPr>
                <w:rFonts w:ascii="Arial" w:hAnsi="Arial" w:cs="Arial"/>
                <w:i/>
                <w:color w:val="auto"/>
                <w:sz w:val="20"/>
                <w:szCs w:val="20"/>
              </w:rPr>
              <w:t>This rezoning will implement key targets of The 30-Year Plan for Greater Adelaide by providing opportunity for increased housing diversity in proximity to community infrastructure and services</w:t>
            </w:r>
            <w:r w:rsidRPr="006026FE">
              <w:rPr>
                <w:rFonts w:ascii="Arial" w:hAnsi="Arial" w:cs="Arial"/>
                <w:color w:val="000000"/>
                <w:shd w:val="clear" w:color="auto" w:fill="FFFFFF"/>
              </w:rPr>
              <w:t>.</w:t>
            </w:r>
          </w:p>
        </w:tc>
      </w:tr>
      <w:tr w:rsidR="00C91CA7" w:rsidRPr="006026FE" w14:paraId="4949ED74" w14:textId="77777777" w:rsidTr="00973343">
        <w:trPr>
          <w:trHeight w:val="237"/>
        </w:trPr>
        <w:tc>
          <w:tcPr>
            <w:tcW w:w="21972" w:type="dxa"/>
            <w:shd w:val="clear" w:color="auto" w:fill="auto"/>
            <w:tcMar>
              <w:top w:w="113" w:type="dxa"/>
              <w:bottom w:w="113" w:type="dxa"/>
            </w:tcMar>
          </w:tcPr>
          <w:p w14:paraId="04F9BA02" w14:textId="0ABC517E" w:rsidR="003968A4" w:rsidRPr="006026FE" w:rsidRDefault="00C91CA7" w:rsidP="00FD068B">
            <w:pPr>
              <w:spacing w:after="100" w:afterAutospacing="1"/>
              <w:rPr>
                <w:rFonts w:ascii="Arial" w:hAnsi="Arial" w:cs="Arial"/>
                <w:b/>
                <w:sz w:val="20"/>
                <w:szCs w:val="20"/>
              </w:rPr>
            </w:pPr>
            <w:r w:rsidRPr="006026FE">
              <w:rPr>
                <w:rFonts w:ascii="Arial" w:hAnsi="Arial" w:cs="Arial"/>
                <w:b/>
                <w:sz w:val="20"/>
                <w:szCs w:val="20"/>
              </w:rPr>
              <w:t xml:space="preserve">Confirm details </w:t>
            </w:r>
            <w:r w:rsidR="00CA1D29" w:rsidRPr="006026FE">
              <w:rPr>
                <w:rFonts w:ascii="Arial" w:hAnsi="Arial" w:cs="Arial"/>
                <w:b/>
                <w:sz w:val="20"/>
                <w:szCs w:val="20"/>
              </w:rPr>
              <w:t>for</w:t>
            </w:r>
            <w:r w:rsidRPr="006026FE">
              <w:rPr>
                <w:rFonts w:ascii="Arial" w:hAnsi="Arial" w:cs="Arial"/>
                <w:b/>
                <w:sz w:val="20"/>
                <w:szCs w:val="20"/>
              </w:rPr>
              <w:t xml:space="preserve"> submissions</w:t>
            </w:r>
          </w:p>
          <w:p w14:paraId="7B618769" w14:textId="24CEBF9B" w:rsidR="00C91CA7" w:rsidRPr="006026FE" w:rsidRDefault="00CD2B39" w:rsidP="00FD068B">
            <w:pPr>
              <w:spacing w:after="100" w:afterAutospacing="1"/>
              <w:rPr>
                <w:rFonts w:ascii="Arial" w:hAnsi="Arial" w:cs="Arial"/>
                <w:sz w:val="20"/>
                <w:szCs w:val="20"/>
              </w:rPr>
            </w:pPr>
            <w:r w:rsidRPr="006026FE">
              <w:rPr>
                <w:rFonts w:ascii="Arial" w:hAnsi="Arial" w:cs="Arial"/>
                <w:i/>
                <w:sz w:val="20"/>
                <w:szCs w:val="20"/>
              </w:rPr>
              <w:t xml:space="preserve">Note: </w:t>
            </w:r>
            <w:r w:rsidR="008B0284" w:rsidRPr="006026FE">
              <w:rPr>
                <w:rFonts w:ascii="Arial" w:hAnsi="Arial" w:cs="Arial"/>
                <w:i/>
                <w:sz w:val="20"/>
                <w:szCs w:val="20"/>
              </w:rPr>
              <w:t xml:space="preserve">the </w:t>
            </w:r>
            <w:r w:rsidR="00F77524" w:rsidRPr="006026FE">
              <w:rPr>
                <w:rFonts w:ascii="Arial" w:hAnsi="Arial" w:cs="Arial"/>
                <w:i/>
                <w:sz w:val="20"/>
                <w:szCs w:val="20"/>
              </w:rPr>
              <w:t>Plan</w:t>
            </w:r>
            <w:r w:rsidR="008B0284" w:rsidRPr="006026FE">
              <w:rPr>
                <w:rFonts w:ascii="Arial" w:hAnsi="Arial" w:cs="Arial"/>
                <w:i/>
                <w:sz w:val="20"/>
                <w:szCs w:val="20"/>
              </w:rPr>
              <w:t xml:space="preserve">SA </w:t>
            </w:r>
            <w:r w:rsidR="00232EDB">
              <w:rPr>
                <w:rFonts w:ascii="Arial" w:hAnsi="Arial" w:cs="Arial"/>
                <w:i/>
                <w:sz w:val="20"/>
                <w:szCs w:val="20"/>
              </w:rPr>
              <w:t>portal</w:t>
            </w:r>
            <w:r w:rsidR="008B0284" w:rsidRPr="006026FE">
              <w:rPr>
                <w:rFonts w:ascii="Arial" w:hAnsi="Arial" w:cs="Arial"/>
                <w:i/>
                <w:sz w:val="20"/>
                <w:szCs w:val="20"/>
              </w:rPr>
              <w:t xml:space="preserve"> will provide a facility for people to view and make submissions on Code Amendments, which will be directly forwarded to the key contact. Submissions will not be processed or reviewed by the Department</w:t>
            </w:r>
            <w:r w:rsidR="0026025E" w:rsidRPr="006026FE">
              <w:rPr>
                <w:rFonts w:ascii="Arial" w:hAnsi="Arial" w:cs="Arial"/>
                <w:i/>
                <w:sz w:val="20"/>
                <w:szCs w:val="20"/>
              </w:rPr>
              <w:t>; this is the responsibility of the Designated Entit</w:t>
            </w:r>
            <w:r w:rsidR="003968A4" w:rsidRPr="006026FE">
              <w:rPr>
                <w:rFonts w:ascii="Arial" w:hAnsi="Arial" w:cs="Arial"/>
                <w:i/>
                <w:sz w:val="20"/>
                <w:szCs w:val="20"/>
              </w:rPr>
              <w:t>y</w:t>
            </w:r>
            <w:r w:rsidR="008B0284" w:rsidRPr="006026FE">
              <w:rPr>
                <w:rFonts w:ascii="Arial" w:hAnsi="Arial" w:cs="Arial"/>
                <w:i/>
                <w:sz w:val="20"/>
                <w:szCs w:val="20"/>
              </w:rPr>
              <w:t xml:space="preserve">. </w:t>
            </w:r>
          </w:p>
          <w:p w14:paraId="6794B92F" w14:textId="32F801ED" w:rsidR="00CA1D29" w:rsidRPr="006026FE" w:rsidRDefault="00CA1D29" w:rsidP="00FD068B">
            <w:pPr>
              <w:spacing w:after="100" w:afterAutospacing="1"/>
              <w:rPr>
                <w:rFonts w:ascii="Arial" w:hAnsi="Arial" w:cs="Arial"/>
                <w:b/>
                <w:sz w:val="20"/>
                <w:szCs w:val="20"/>
              </w:rPr>
            </w:pPr>
            <w:r w:rsidRPr="006026FE">
              <w:rPr>
                <w:rFonts w:ascii="Arial" w:hAnsi="Arial" w:cs="Arial"/>
                <w:b/>
                <w:sz w:val="20"/>
                <w:szCs w:val="20"/>
              </w:rPr>
              <w:t xml:space="preserve">Contact </w:t>
            </w:r>
            <w:r w:rsidR="006F0154" w:rsidRPr="006026FE">
              <w:rPr>
                <w:rFonts w:ascii="Arial" w:hAnsi="Arial" w:cs="Arial"/>
                <w:b/>
                <w:sz w:val="20"/>
                <w:szCs w:val="20"/>
              </w:rPr>
              <w:t>details</w:t>
            </w:r>
            <w:r w:rsidRPr="006026FE">
              <w:rPr>
                <w:rFonts w:ascii="Arial" w:hAnsi="Arial" w:cs="Arial"/>
                <w:b/>
                <w:sz w:val="20"/>
                <w:szCs w:val="20"/>
              </w:rPr>
              <w:t>:</w:t>
            </w:r>
            <w:r w:rsidR="006F0154" w:rsidRPr="006026FE">
              <w:rPr>
                <w:rFonts w:ascii="Arial" w:hAnsi="Arial" w:cs="Arial"/>
                <w:b/>
                <w:sz w:val="20"/>
                <w:szCs w:val="20"/>
              </w:rPr>
              <w:t xml:space="preserve"> </w:t>
            </w:r>
            <w:r w:rsidR="006F0154" w:rsidRPr="006026FE">
              <w:rPr>
                <w:rFonts w:ascii="Arial" w:hAnsi="Arial" w:cs="Arial"/>
                <w:i/>
                <w:sz w:val="20"/>
                <w:szCs w:val="20"/>
              </w:rPr>
              <w:t>(contact name, phone number and email address)</w:t>
            </w:r>
          </w:p>
          <w:p w14:paraId="4F912B98" w14:textId="57B71570" w:rsidR="00C91CA7" w:rsidRPr="006026FE" w:rsidRDefault="00C91CA7" w:rsidP="00FD068B">
            <w:pPr>
              <w:spacing w:after="100" w:afterAutospacing="1"/>
              <w:rPr>
                <w:rFonts w:ascii="Arial" w:hAnsi="Arial" w:cs="Arial"/>
                <w:b/>
                <w:sz w:val="20"/>
                <w:szCs w:val="20"/>
              </w:rPr>
            </w:pPr>
            <w:r w:rsidRPr="006026FE">
              <w:rPr>
                <w:rFonts w:ascii="Arial" w:hAnsi="Arial" w:cs="Arial"/>
                <w:b/>
                <w:sz w:val="20"/>
                <w:szCs w:val="20"/>
              </w:rPr>
              <w:t>Email</w:t>
            </w:r>
            <w:r w:rsidR="006F0154" w:rsidRPr="006026FE">
              <w:rPr>
                <w:rFonts w:ascii="Arial" w:hAnsi="Arial" w:cs="Arial"/>
                <w:i/>
                <w:sz w:val="20"/>
                <w:szCs w:val="20"/>
              </w:rPr>
              <w:t>: (for publication, and for linking to the</w:t>
            </w:r>
            <w:r w:rsidR="00232EDB">
              <w:rPr>
                <w:rFonts w:ascii="Arial" w:hAnsi="Arial" w:cs="Arial"/>
                <w:i/>
                <w:sz w:val="20"/>
                <w:szCs w:val="20"/>
              </w:rPr>
              <w:t xml:space="preserve"> Plan</w:t>
            </w:r>
            <w:r w:rsidR="00EA06D1" w:rsidRPr="006026FE">
              <w:rPr>
                <w:rFonts w:ascii="Arial" w:hAnsi="Arial" w:cs="Arial"/>
                <w:i/>
                <w:sz w:val="20"/>
                <w:szCs w:val="20"/>
              </w:rPr>
              <w:t xml:space="preserve">SA </w:t>
            </w:r>
            <w:r w:rsidR="006F0154" w:rsidRPr="006026FE">
              <w:rPr>
                <w:rFonts w:ascii="Arial" w:hAnsi="Arial" w:cs="Arial"/>
                <w:i/>
                <w:sz w:val="20"/>
                <w:szCs w:val="20"/>
              </w:rPr>
              <w:t>submission form)</w:t>
            </w:r>
          </w:p>
          <w:p w14:paraId="0F425929" w14:textId="4C9B358A" w:rsidR="00C91CA7" w:rsidRPr="006026FE" w:rsidRDefault="00C91CA7" w:rsidP="00FD068B">
            <w:pPr>
              <w:spacing w:after="100" w:afterAutospacing="1"/>
              <w:rPr>
                <w:rFonts w:ascii="Arial" w:hAnsi="Arial" w:cs="Arial"/>
                <w:b/>
                <w:sz w:val="20"/>
                <w:szCs w:val="20"/>
              </w:rPr>
            </w:pPr>
            <w:r w:rsidRPr="006026FE">
              <w:rPr>
                <w:rFonts w:ascii="Arial" w:hAnsi="Arial" w:cs="Arial"/>
                <w:b/>
                <w:sz w:val="20"/>
                <w:szCs w:val="20"/>
              </w:rPr>
              <w:t>Post:</w:t>
            </w:r>
            <w:r w:rsidR="006F0154" w:rsidRPr="006026FE">
              <w:rPr>
                <w:rFonts w:ascii="Arial" w:hAnsi="Arial" w:cs="Arial"/>
                <w:b/>
                <w:sz w:val="20"/>
                <w:szCs w:val="20"/>
              </w:rPr>
              <w:t xml:space="preserve"> </w:t>
            </w:r>
            <w:r w:rsidR="006F0154" w:rsidRPr="006026FE">
              <w:rPr>
                <w:rFonts w:ascii="Arial" w:hAnsi="Arial" w:cs="Arial"/>
                <w:i/>
                <w:sz w:val="20"/>
                <w:szCs w:val="20"/>
              </w:rPr>
              <w:t>(postal address for submissions)</w:t>
            </w:r>
          </w:p>
          <w:p w14:paraId="7F6345CB" w14:textId="61AAC16A" w:rsidR="00C91CA7" w:rsidRPr="006026FE" w:rsidRDefault="00CA7D54" w:rsidP="00C91CA7">
            <w:pPr>
              <w:spacing w:after="100" w:afterAutospacing="1"/>
              <w:rPr>
                <w:rFonts w:ascii="Arial" w:hAnsi="Arial" w:cs="Arial"/>
                <w:b/>
                <w:sz w:val="20"/>
                <w:szCs w:val="20"/>
              </w:rPr>
            </w:pPr>
            <w:r w:rsidRPr="006026FE">
              <w:rPr>
                <w:rFonts w:ascii="Arial" w:hAnsi="Arial" w:cs="Arial"/>
                <w:b/>
                <w:sz w:val="20"/>
                <w:szCs w:val="20"/>
              </w:rPr>
              <w:t xml:space="preserve">Will hard copies of the amendment be made available? (option) </w:t>
            </w:r>
            <w:r w:rsidR="00C91CA7" w:rsidRPr="006026FE">
              <w:rPr>
                <w:rFonts w:ascii="Arial" w:hAnsi="Arial" w:cs="Arial"/>
                <w:b/>
                <w:sz w:val="20"/>
                <w:szCs w:val="20"/>
              </w:rPr>
              <w:t>Hard Copies available? – location</w:t>
            </w:r>
            <w:r w:rsidR="005E4B69" w:rsidRPr="006026FE">
              <w:rPr>
                <w:rFonts w:ascii="Arial" w:hAnsi="Arial" w:cs="Arial"/>
                <w:b/>
                <w:sz w:val="20"/>
                <w:szCs w:val="20"/>
              </w:rPr>
              <w:t xml:space="preserve"> – </w:t>
            </w:r>
            <w:r w:rsidR="005E4B69" w:rsidRPr="006026FE">
              <w:rPr>
                <w:rFonts w:ascii="Arial" w:hAnsi="Arial" w:cs="Arial"/>
                <w:b/>
                <w:i/>
                <w:sz w:val="20"/>
                <w:szCs w:val="20"/>
              </w:rPr>
              <w:t>optional</w:t>
            </w:r>
            <w:r w:rsidR="00C91CA7" w:rsidRPr="006026FE">
              <w:rPr>
                <w:rFonts w:ascii="Arial" w:hAnsi="Arial" w:cs="Arial"/>
                <w:b/>
                <w:sz w:val="20"/>
                <w:szCs w:val="20"/>
              </w:rPr>
              <w:t>:</w:t>
            </w:r>
          </w:p>
          <w:p w14:paraId="6ECAEB2D" w14:textId="7D9C0205" w:rsidR="00CA7D54" w:rsidRPr="006026FE" w:rsidRDefault="00CA7D54" w:rsidP="00C91CA7">
            <w:pPr>
              <w:spacing w:after="100" w:afterAutospacing="1"/>
              <w:rPr>
                <w:rFonts w:ascii="Arial" w:hAnsi="Arial" w:cs="Arial"/>
                <w:i/>
                <w:sz w:val="20"/>
                <w:szCs w:val="20"/>
              </w:rPr>
            </w:pPr>
            <w:r w:rsidRPr="006026FE">
              <w:rPr>
                <w:rFonts w:ascii="Arial" w:hAnsi="Arial" w:cs="Arial"/>
                <w:i/>
                <w:sz w:val="20"/>
                <w:szCs w:val="20"/>
              </w:rPr>
              <w:t xml:space="preserve">If so, provide details of how to </w:t>
            </w:r>
            <w:r w:rsidR="006F0154" w:rsidRPr="006026FE">
              <w:rPr>
                <w:rFonts w:ascii="Arial" w:hAnsi="Arial" w:cs="Arial"/>
                <w:i/>
                <w:sz w:val="20"/>
                <w:szCs w:val="20"/>
              </w:rPr>
              <w:t>obtain hard copies including cost</w:t>
            </w:r>
          </w:p>
          <w:p w14:paraId="7496343D" w14:textId="70FE17F2" w:rsidR="00247BB8" w:rsidRPr="006026FE" w:rsidRDefault="0042432A">
            <w:pPr>
              <w:spacing w:after="100" w:afterAutospacing="1"/>
              <w:rPr>
                <w:rFonts w:ascii="Arial" w:hAnsi="Arial" w:cs="Arial"/>
                <w:b/>
                <w:sz w:val="20"/>
                <w:szCs w:val="20"/>
              </w:rPr>
            </w:pPr>
            <w:r w:rsidRPr="006026FE">
              <w:rPr>
                <w:rFonts w:ascii="Arial" w:hAnsi="Arial" w:cs="Arial"/>
                <w:b/>
                <w:sz w:val="20"/>
                <w:szCs w:val="20"/>
              </w:rPr>
              <w:t xml:space="preserve">External </w:t>
            </w:r>
            <w:r w:rsidR="00247BB8" w:rsidRPr="006026FE">
              <w:rPr>
                <w:rFonts w:ascii="Arial" w:hAnsi="Arial" w:cs="Arial"/>
                <w:b/>
                <w:sz w:val="20"/>
                <w:szCs w:val="20"/>
              </w:rPr>
              <w:t>web links</w:t>
            </w:r>
            <w:r w:rsidRPr="006026FE">
              <w:rPr>
                <w:rFonts w:ascii="Arial" w:hAnsi="Arial" w:cs="Arial"/>
                <w:b/>
                <w:sz w:val="20"/>
                <w:szCs w:val="20"/>
              </w:rPr>
              <w:t xml:space="preserve"> (optional)</w:t>
            </w:r>
            <w:r w:rsidR="008B0284" w:rsidRPr="006026FE">
              <w:rPr>
                <w:rFonts w:ascii="Arial" w:hAnsi="Arial" w:cs="Arial"/>
                <w:b/>
                <w:i/>
                <w:sz w:val="20"/>
                <w:szCs w:val="20"/>
              </w:rPr>
              <w:t>(</w:t>
            </w:r>
            <w:r w:rsidR="00232EDB">
              <w:rPr>
                <w:rFonts w:ascii="Arial" w:hAnsi="Arial" w:cs="Arial"/>
                <w:i/>
                <w:sz w:val="20"/>
                <w:szCs w:val="20"/>
              </w:rPr>
              <w:t>(for example</w:t>
            </w:r>
            <w:r w:rsidR="00247BB8" w:rsidRPr="006026FE">
              <w:rPr>
                <w:rFonts w:ascii="Arial" w:hAnsi="Arial" w:cs="Arial"/>
                <w:i/>
                <w:sz w:val="20"/>
                <w:szCs w:val="20"/>
              </w:rPr>
              <w:t xml:space="preserve"> a council engagement page)</w:t>
            </w:r>
          </w:p>
          <w:p w14:paraId="75CBCB29" w14:textId="59B16BAD" w:rsidR="00D27648" w:rsidRPr="006026FE" w:rsidRDefault="00D27648">
            <w:pPr>
              <w:spacing w:after="100" w:afterAutospacing="1"/>
              <w:rPr>
                <w:rFonts w:ascii="Arial" w:hAnsi="Arial" w:cs="Arial"/>
                <w:b/>
                <w:sz w:val="20"/>
                <w:szCs w:val="20"/>
              </w:rPr>
            </w:pPr>
            <w:r w:rsidRPr="006026FE">
              <w:rPr>
                <w:rFonts w:ascii="Arial" w:hAnsi="Arial" w:cs="Arial"/>
                <w:b/>
                <w:sz w:val="20"/>
                <w:szCs w:val="20"/>
              </w:rPr>
              <w:t>Engagement events (optional)</w:t>
            </w:r>
          </w:p>
          <w:p w14:paraId="06E7BC96" w14:textId="61FE0087" w:rsidR="00CA7D54" w:rsidRPr="00232EDB" w:rsidRDefault="00D27648" w:rsidP="00A51923">
            <w:pPr>
              <w:pStyle w:val="Heading2"/>
              <w:spacing w:before="60" w:after="60"/>
              <w:outlineLvl w:val="1"/>
              <w:rPr>
                <w:rFonts w:ascii="Arial" w:hAnsi="Arial" w:cs="Arial"/>
                <w:i/>
                <w:color w:val="auto"/>
                <w:sz w:val="20"/>
                <w:szCs w:val="20"/>
              </w:rPr>
            </w:pPr>
            <w:r w:rsidRPr="006026FE">
              <w:rPr>
                <w:rFonts w:ascii="Arial" w:hAnsi="Arial" w:cs="Arial"/>
                <w:i/>
                <w:color w:val="auto"/>
                <w:sz w:val="20"/>
                <w:szCs w:val="20"/>
              </w:rPr>
              <w:t>Provide details of any engagement events including d</w:t>
            </w:r>
            <w:r w:rsidR="00CA7D54" w:rsidRPr="006026FE">
              <w:rPr>
                <w:rFonts w:ascii="Arial" w:hAnsi="Arial" w:cs="Arial"/>
                <w:i/>
                <w:color w:val="auto"/>
                <w:sz w:val="20"/>
                <w:szCs w:val="20"/>
              </w:rPr>
              <w:t>rop in sessions, workshops</w:t>
            </w:r>
            <w:r w:rsidR="00CA7D54" w:rsidRPr="00232EDB">
              <w:rPr>
                <w:rFonts w:ascii="Arial" w:hAnsi="Arial" w:cs="Arial"/>
                <w:i/>
                <w:color w:val="auto"/>
                <w:sz w:val="20"/>
                <w:szCs w:val="20"/>
              </w:rPr>
              <w:t xml:space="preserve"> etc </w:t>
            </w:r>
          </w:p>
          <w:p w14:paraId="6867370C" w14:textId="189D1725" w:rsidR="00CA7D54" w:rsidRPr="00232EDB" w:rsidRDefault="00CA7D54" w:rsidP="00A51923">
            <w:pPr>
              <w:pStyle w:val="Heading2"/>
              <w:spacing w:before="60" w:after="60"/>
              <w:outlineLvl w:val="1"/>
              <w:rPr>
                <w:rFonts w:ascii="Arial" w:hAnsi="Arial" w:cs="Arial"/>
                <w:i/>
                <w:color w:val="auto"/>
                <w:sz w:val="20"/>
                <w:szCs w:val="20"/>
              </w:rPr>
            </w:pPr>
            <w:r w:rsidRPr="00232EDB">
              <w:rPr>
                <w:rFonts w:ascii="Arial" w:hAnsi="Arial" w:cs="Arial"/>
                <w:i/>
                <w:color w:val="auto"/>
                <w:sz w:val="20"/>
                <w:szCs w:val="20"/>
              </w:rPr>
              <w:t xml:space="preserve">This should include the following details: </w:t>
            </w:r>
          </w:p>
          <w:p w14:paraId="1DF9F88B" w14:textId="77777777" w:rsidR="00CA7D54" w:rsidRPr="006026FE" w:rsidRDefault="00CA7D54" w:rsidP="00A51923"/>
          <w:p w14:paraId="34115E82" w14:textId="2B2E100E" w:rsidR="00CA7D54" w:rsidRPr="006026FE" w:rsidRDefault="00CA7D54" w:rsidP="00A51923">
            <w:pPr>
              <w:pStyle w:val="Heading2"/>
              <w:spacing w:before="60" w:after="60"/>
              <w:outlineLvl w:val="1"/>
              <w:rPr>
                <w:rFonts w:ascii="Arial" w:hAnsi="Arial" w:cs="Arial"/>
                <w:i/>
                <w:color w:val="auto"/>
                <w:sz w:val="20"/>
                <w:szCs w:val="20"/>
              </w:rPr>
            </w:pPr>
            <w:r w:rsidRPr="006026FE">
              <w:rPr>
                <w:rFonts w:ascii="Arial" w:hAnsi="Arial" w:cs="Arial"/>
                <w:i/>
                <w:color w:val="auto"/>
                <w:sz w:val="20"/>
                <w:szCs w:val="20"/>
              </w:rPr>
              <w:t>When: (date and time)</w:t>
            </w:r>
          </w:p>
          <w:p w14:paraId="1963778C" w14:textId="56EAC942" w:rsidR="00CA7D54" w:rsidRPr="006026FE" w:rsidRDefault="00CA7D54" w:rsidP="00A51923">
            <w:pPr>
              <w:pStyle w:val="Heading2"/>
              <w:spacing w:before="60" w:after="60"/>
              <w:outlineLvl w:val="1"/>
              <w:rPr>
                <w:rFonts w:ascii="Arial" w:hAnsi="Arial" w:cs="Arial"/>
                <w:i/>
                <w:color w:val="auto"/>
                <w:sz w:val="20"/>
                <w:szCs w:val="20"/>
              </w:rPr>
            </w:pPr>
            <w:r w:rsidRPr="006026FE">
              <w:rPr>
                <w:rFonts w:ascii="Arial" w:hAnsi="Arial" w:cs="Arial"/>
                <w:i/>
                <w:color w:val="auto"/>
                <w:sz w:val="20"/>
                <w:szCs w:val="20"/>
              </w:rPr>
              <w:t xml:space="preserve">Where: (event location) </w:t>
            </w:r>
          </w:p>
          <w:p w14:paraId="17EDF2EE" w14:textId="5BB731AF" w:rsidR="00CA7D54" w:rsidRPr="006026FE" w:rsidRDefault="00CA7D54" w:rsidP="00A51923">
            <w:pPr>
              <w:pStyle w:val="Heading2"/>
              <w:spacing w:before="60" w:after="60"/>
              <w:outlineLvl w:val="1"/>
              <w:rPr>
                <w:rFonts w:ascii="Arial" w:hAnsi="Arial" w:cs="Arial"/>
                <w:i/>
                <w:color w:val="auto"/>
                <w:sz w:val="20"/>
                <w:szCs w:val="20"/>
              </w:rPr>
            </w:pPr>
            <w:r w:rsidRPr="006026FE">
              <w:rPr>
                <w:rFonts w:ascii="Arial" w:hAnsi="Arial" w:cs="Arial"/>
                <w:i/>
                <w:color w:val="auto"/>
                <w:sz w:val="20"/>
                <w:szCs w:val="20"/>
              </w:rPr>
              <w:t xml:space="preserve">Registration: (how will a member of public register e.g. Eventbrite link) </w:t>
            </w:r>
          </w:p>
          <w:p w14:paraId="1E8D495D" w14:textId="577A74A6" w:rsidR="00CA7D54" w:rsidRPr="006026FE" w:rsidRDefault="00CA7D54" w:rsidP="00A51923">
            <w:pPr>
              <w:pStyle w:val="Heading2"/>
              <w:spacing w:before="60" w:after="60"/>
              <w:outlineLvl w:val="1"/>
              <w:rPr>
                <w:rFonts w:ascii="Arial" w:hAnsi="Arial" w:cs="Arial"/>
                <w:i/>
                <w:color w:val="auto"/>
                <w:sz w:val="20"/>
                <w:szCs w:val="20"/>
              </w:rPr>
            </w:pPr>
            <w:r w:rsidRPr="006026FE">
              <w:rPr>
                <w:rFonts w:ascii="Arial" w:hAnsi="Arial" w:cs="Arial"/>
                <w:i/>
                <w:color w:val="auto"/>
                <w:sz w:val="20"/>
                <w:szCs w:val="20"/>
              </w:rPr>
              <w:t>Who: (audience)</w:t>
            </w:r>
          </w:p>
          <w:p w14:paraId="3BBFD48D" w14:textId="77777777" w:rsidR="00C91CA7" w:rsidRPr="006026FE" w:rsidRDefault="00C91CA7">
            <w:pPr>
              <w:spacing w:after="100" w:afterAutospacing="1"/>
              <w:rPr>
                <w:rFonts w:ascii="Arial" w:hAnsi="Arial" w:cs="Arial"/>
                <w:b/>
                <w:sz w:val="20"/>
                <w:szCs w:val="20"/>
              </w:rPr>
            </w:pPr>
          </w:p>
        </w:tc>
      </w:tr>
    </w:tbl>
    <w:tbl>
      <w:tblPr>
        <w:tblStyle w:val="TableGrid1"/>
        <w:tblW w:w="21689" w:type="dxa"/>
        <w:tblInd w:w="-289" w:type="dxa"/>
        <w:tblLayout w:type="fixed"/>
        <w:tblLook w:val="04A0" w:firstRow="1" w:lastRow="0" w:firstColumn="1" w:lastColumn="0" w:noHBand="0" w:noVBand="1"/>
      </w:tblPr>
      <w:tblGrid>
        <w:gridCol w:w="4395"/>
        <w:gridCol w:w="17294"/>
      </w:tblGrid>
      <w:tr w:rsidR="00704A9F" w:rsidRPr="006026FE" w14:paraId="79E7FC90" w14:textId="77777777" w:rsidTr="009B1A1D">
        <w:tc>
          <w:tcPr>
            <w:tcW w:w="4395" w:type="dxa"/>
            <w:shd w:val="clear" w:color="auto" w:fill="auto"/>
            <w:tcMar>
              <w:top w:w="113" w:type="dxa"/>
              <w:bottom w:w="113" w:type="dxa"/>
            </w:tcMar>
          </w:tcPr>
          <w:p w14:paraId="3412BB00" w14:textId="77777777" w:rsidR="00704A9F" w:rsidRPr="006026FE" w:rsidRDefault="00704A9F" w:rsidP="004F6800">
            <w:pPr>
              <w:spacing w:line="276" w:lineRule="auto"/>
              <w:rPr>
                <w:rFonts w:ascii="Arial" w:hAnsi="Arial" w:cs="Arial"/>
                <w:b/>
                <w:sz w:val="20"/>
                <w:szCs w:val="20"/>
              </w:rPr>
            </w:pPr>
            <w:r w:rsidRPr="006026FE">
              <w:rPr>
                <w:rFonts w:ascii="Arial" w:hAnsi="Arial" w:cs="Arial"/>
                <w:b/>
                <w:sz w:val="20"/>
                <w:szCs w:val="20"/>
              </w:rPr>
              <w:t>Documents to be Provided with Publication Instructions</w:t>
            </w:r>
          </w:p>
        </w:tc>
        <w:tc>
          <w:tcPr>
            <w:tcW w:w="17294" w:type="dxa"/>
            <w:shd w:val="clear" w:color="auto" w:fill="DDF1F0"/>
            <w:tcMar>
              <w:top w:w="113" w:type="dxa"/>
              <w:bottom w:w="113" w:type="dxa"/>
            </w:tcMar>
          </w:tcPr>
          <w:p w14:paraId="4D9CABC4" w14:textId="77777777" w:rsidR="00704A9F" w:rsidRPr="006026FE" w:rsidRDefault="00704A9F" w:rsidP="00D53A8A">
            <w:pPr>
              <w:pStyle w:val="ListParagraph"/>
              <w:numPr>
                <w:ilvl w:val="0"/>
                <w:numId w:val="21"/>
              </w:numPr>
              <w:spacing w:after="40" w:line="276" w:lineRule="auto"/>
              <w:ind w:left="357" w:hanging="357"/>
              <w:contextualSpacing w:val="0"/>
              <w:rPr>
                <w:rFonts w:ascii="Arial" w:hAnsi="Arial" w:cs="Arial"/>
                <w:sz w:val="20"/>
                <w:szCs w:val="20"/>
              </w:rPr>
            </w:pPr>
            <w:r w:rsidRPr="006026FE">
              <w:rPr>
                <w:rFonts w:ascii="Arial" w:hAnsi="Arial" w:cs="Arial"/>
                <w:sz w:val="20"/>
                <w:szCs w:val="20"/>
              </w:rPr>
              <w:t>Code Amendment Document (PDF Format)</w:t>
            </w:r>
          </w:p>
          <w:p w14:paraId="0E7663F6" w14:textId="77777777" w:rsidR="00704A9F" w:rsidRPr="006026FE" w:rsidRDefault="00704A9F" w:rsidP="00D53A8A">
            <w:pPr>
              <w:pStyle w:val="ListParagraph"/>
              <w:numPr>
                <w:ilvl w:val="0"/>
                <w:numId w:val="21"/>
              </w:numPr>
              <w:spacing w:after="40" w:line="276" w:lineRule="auto"/>
              <w:ind w:left="357" w:hanging="357"/>
              <w:contextualSpacing w:val="0"/>
              <w:rPr>
                <w:rFonts w:ascii="Arial" w:hAnsi="Arial" w:cs="Arial"/>
                <w:sz w:val="20"/>
                <w:szCs w:val="20"/>
              </w:rPr>
            </w:pPr>
            <w:r w:rsidRPr="006026FE">
              <w:rPr>
                <w:rFonts w:ascii="Arial" w:hAnsi="Arial" w:cs="Arial"/>
                <w:sz w:val="20"/>
                <w:szCs w:val="20"/>
              </w:rPr>
              <w:t>Engagement Plan (PDF Format)</w:t>
            </w:r>
          </w:p>
          <w:p w14:paraId="6EE57B1A" w14:textId="6746CEDA" w:rsidR="00704A9F" w:rsidRPr="006026FE" w:rsidRDefault="00704A9F" w:rsidP="00D53A8A">
            <w:pPr>
              <w:pStyle w:val="ListParagraph"/>
              <w:numPr>
                <w:ilvl w:val="0"/>
                <w:numId w:val="21"/>
              </w:numPr>
              <w:spacing w:after="40" w:line="276" w:lineRule="auto"/>
              <w:ind w:left="357" w:hanging="357"/>
              <w:contextualSpacing w:val="0"/>
              <w:rPr>
                <w:rFonts w:ascii="Arial" w:hAnsi="Arial" w:cs="Arial"/>
                <w:sz w:val="20"/>
                <w:szCs w:val="20"/>
              </w:rPr>
            </w:pPr>
            <w:r w:rsidRPr="006026FE">
              <w:rPr>
                <w:rFonts w:ascii="Arial" w:hAnsi="Arial" w:cs="Arial"/>
                <w:sz w:val="20"/>
                <w:szCs w:val="20"/>
              </w:rPr>
              <w:t>Location / Zone</w:t>
            </w:r>
            <w:r w:rsidR="0042432A" w:rsidRPr="006026FE">
              <w:rPr>
                <w:rFonts w:ascii="Arial" w:hAnsi="Arial" w:cs="Arial"/>
                <w:sz w:val="20"/>
                <w:szCs w:val="20"/>
              </w:rPr>
              <w:t xml:space="preserve"> / Overlay</w:t>
            </w:r>
            <w:r w:rsidRPr="006026FE">
              <w:rPr>
                <w:rFonts w:ascii="Arial" w:hAnsi="Arial" w:cs="Arial"/>
                <w:sz w:val="20"/>
                <w:szCs w:val="20"/>
              </w:rPr>
              <w:t xml:space="preserve"> Map</w:t>
            </w:r>
            <w:r w:rsidR="0042432A" w:rsidRPr="006026FE">
              <w:rPr>
                <w:rFonts w:ascii="Arial" w:hAnsi="Arial" w:cs="Arial"/>
                <w:sz w:val="20"/>
                <w:szCs w:val="20"/>
              </w:rPr>
              <w:t>s</w:t>
            </w:r>
            <w:r w:rsidRPr="006026FE">
              <w:rPr>
                <w:rFonts w:ascii="Arial" w:hAnsi="Arial" w:cs="Arial"/>
                <w:sz w:val="20"/>
                <w:szCs w:val="20"/>
              </w:rPr>
              <w:t xml:space="preserve"> (as prepared by the Department on receipt of Mapping Instructions)</w:t>
            </w:r>
          </w:p>
          <w:p w14:paraId="79598248" w14:textId="21A86184" w:rsidR="00704A9F" w:rsidRPr="006026FE" w:rsidRDefault="00704A9F" w:rsidP="00D53A8A">
            <w:pPr>
              <w:pStyle w:val="ListParagraph"/>
              <w:numPr>
                <w:ilvl w:val="0"/>
                <w:numId w:val="21"/>
              </w:numPr>
              <w:spacing w:line="276" w:lineRule="auto"/>
              <w:ind w:left="357" w:hanging="357"/>
              <w:contextualSpacing w:val="0"/>
            </w:pPr>
            <w:r w:rsidRPr="006026FE">
              <w:rPr>
                <w:rFonts w:ascii="Arial" w:hAnsi="Arial" w:cs="Arial"/>
                <w:sz w:val="20"/>
                <w:szCs w:val="20"/>
              </w:rPr>
              <w:lastRenderedPageBreak/>
              <w:t xml:space="preserve">Draft Policy (prepared by the Department on receipt of Writing Instructions) </w:t>
            </w:r>
          </w:p>
        </w:tc>
      </w:tr>
      <w:tr w:rsidR="00704A9F" w:rsidRPr="006026FE" w14:paraId="5FC06B3A" w14:textId="77777777" w:rsidTr="009B1A1D">
        <w:tc>
          <w:tcPr>
            <w:tcW w:w="4395" w:type="dxa"/>
            <w:shd w:val="clear" w:color="auto" w:fill="auto"/>
            <w:tcMar>
              <w:top w:w="113" w:type="dxa"/>
              <w:bottom w:w="113" w:type="dxa"/>
            </w:tcMar>
          </w:tcPr>
          <w:p w14:paraId="1843C06D" w14:textId="77777777" w:rsidR="00704A9F" w:rsidRPr="006026FE" w:rsidRDefault="00704A9F" w:rsidP="001A2BFC">
            <w:pPr>
              <w:spacing w:line="276" w:lineRule="auto"/>
              <w:rPr>
                <w:rFonts w:ascii="Arial" w:hAnsi="Arial" w:cs="Arial"/>
                <w:b/>
                <w:sz w:val="20"/>
                <w:szCs w:val="20"/>
              </w:rPr>
            </w:pPr>
            <w:r w:rsidRPr="006026FE">
              <w:rPr>
                <w:rFonts w:ascii="Arial" w:hAnsi="Arial" w:cs="Arial"/>
                <w:b/>
                <w:sz w:val="20"/>
                <w:szCs w:val="20"/>
              </w:rPr>
              <w:lastRenderedPageBreak/>
              <w:t xml:space="preserve">Publication Instructions </w:t>
            </w:r>
          </w:p>
        </w:tc>
        <w:tc>
          <w:tcPr>
            <w:tcW w:w="17294" w:type="dxa"/>
            <w:shd w:val="clear" w:color="auto" w:fill="DDF1F0"/>
            <w:tcMar>
              <w:top w:w="113" w:type="dxa"/>
              <w:bottom w:w="113" w:type="dxa"/>
            </w:tcMar>
          </w:tcPr>
          <w:p w14:paraId="7A39E611" w14:textId="40459934" w:rsidR="00704A9F" w:rsidRPr="006026FE" w:rsidRDefault="00704A9F" w:rsidP="00D53A8A">
            <w:pPr>
              <w:spacing w:after="120" w:line="276" w:lineRule="auto"/>
              <w:rPr>
                <w:rFonts w:ascii="Arial" w:hAnsi="Arial" w:cs="Arial"/>
                <w:sz w:val="20"/>
                <w:szCs w:val="20"/>
              </w:rPr>
            </w:pPr>
            <w:r w:rsidRPr="006026FE">
              <w:rPr>
                <w:rFonts w:ascii="Arial" w:hAnsi="Arial" w:cs="Arial"/>
                <w:sz w:val="20"/>
                <w:szCs w:val="20"/>
              </w:rPr>
              <w:t xml:space="preserve">Publication on the </w:t>
            </w:r>
            <w:r w:rsidR="00232EDB">
              <w:rPr>
                <w:rFonts w:ascii="Arial" w:hAnsi="Arial" w:cs="Arial"/>
                <w:sz w:val="20"/>
                <w:szCs w:val="20"/>
              </w:rPr>
              <w:t>Plan</w:t>
            </w:r>
            <w:r w:rsidRPr="006026FE">
              <w:rPr>
                <w:rFonts w:ascii="Arial" w:hAnsi="Arial" w:cs="Arial"/>
                <w:sz w:val="20"/>
                <w:szCs w:val="20"/>
              </w:rPr>
              <w:t xml:space="preserve">SA </w:t>
            </w:r>
            <w:r w:rsidR="009B1A1D">
              <w:rPr>
                <w:rFonts w:ascii="Arial" w:hAnsi="Arial" w:cs="Arial"/>
                <w:sz w:val="20"/>
                <w:szCs w:val="20"/>
              </w:rPr>
              <w:t>portal</w:t>
            </w:r>
            <w:r w:rsidRPr="006026FE">
              <w:rPr>
                <w:rFonts w:ascii="Arial" w:hAnsi="Arial" w:cs="Arial"/>
                <w:sz w:val="20"/>
                <w:szCs w:val="20"/>
              </w:rPr>
              <w:t>, including:</w:t>
            </w:r>
          </w:p>
          <w:p w14:paraId="1A3C1D87" w14:textId="77777777" w:rsidR="00704A9F" w:rsidRPr="006026FE" w:rsidRDefault="00704A9F" w:rsidP="00D53A8A">
            <w:pPr>
              <w:pStyle w:val="ListParagraph"/>
              <w:numPr>
                <w:ilvl w:val="0"/>
                <w:numId w:val="21"/>
              </w:numPr>
              <w:spacing w:after="40" w:line="276" w:lineRule="auto"/>
              <w:ind w:left="357" w:hanging="357"/>
              <w:contextualSpacing w:val="0"/>
              <w:rPr>
                <w:rFonts w:ascii="Arial" w:hAnsi="Arial" w:cs="Arial"/>
                <w:sz w:val="20"/>
                <w:szCs w:val="20"/>
              </w:rPr>
            </w:pPr>
            <w:r w:rsidRPr="006026FE">
              <w:rPr>
                <w:rFonts w:ascii="Arial" w:hAnsi="Arial" w:cs="Arial"/>
                <w:sz w:val="20"/>
                <w:szCs w:val="20"/>
              </w:rPr>
              <w:t xml:space="preserve">Publication of the Code Amendment document (and attachments) in PDF format </w:t>
            </w:r>
          </w:p>
          <w:p w14:paraId="0F45878F" w14:textId="77777777" w:rsidR="00704A9F" w:rsidRPr="006026FE" w:rsidRDefault="00704A9F" w:rsidP="00D53A8A">
            <w:pPr>
              <w:pStyle w:val="ListParagraph"/>
              <w:numPr>
                <w:ilvl w:val="0"/>
                <w:numId w:val="21"/>
              </w:numPr>
              <w:spacing w:after="40" w:line="276" w:lineRule="auto"/>
              <w:ind w:left="357" w:hanging="357"/>
              <w:contextualSpacing w:val="0"/>
              <w:rPr>
                <w:rFonts w:ascii="Arial" w:hAnsi="Arial" w:cs="Arial"/>
                <w:sz w:val="20"/>
                <w:szCs w:val="20"/>
              </w:rPr>
            </w:pPr>
            <w:r w:rsidRPr="006026FE">
              <w:rPr>
                <w:rFonts w:ascii="Arial" w:hAnsi="Arial" w:cs="Arial"/>
                <w:sz w:val="20"/>
                <w:szCs w:val="20"/>
              </w:rPr>
              <w:t>Publication of the Engagement Plan in PDF format</w:t>
            </w:r>
          </w:p>
          <w:p w14:paraId="1575B57E" w14:textId="6586E871" w:rsidR="00704A9F" w:rsidRPr="006026FE" w:rsidRDefault="00704A9F" w:rsidP="009B1A1D">
            <w:pPr>
              <w:pStyle w:val="ListParagraph"/>
              <w:numPr>
                <w:ilvl w:val="0"/>
                <w:numId w:val="21"/>
              </w:numPr>
              <w:spacing w:line="276" w:lineRule="auto"/>
              <w:ind w:left="357" w:hanging="357"/>
            </w:pPr>
            <w:r w:rsidRPr="006026FE">
              <w:rPr>
                <w:rFonts w:ascii="Arial" w:hAnsi="Arial" w:cs="Arial"/>
                <w:sz w:val="20"/>
                <w:szCs w:val="20"/>
              </w:rPr>
              <w:t>Facility for submissions made through online form on the</w:t>
            </w:r>
            <w:r w:rsidR="00F77524" w:rsidRPr="006026FE">
              <w:rPr>
                <w:rFonts w:ascii="Arial" w:hAnsi="Arial" w:cs="Arial"/>
                <w:sz w:val="20"/>
                <w:szCs w:val="20"/>
              </w:rPr>
              <w:t xml:space="preserve"> Plan</w:t>
            </w:r>
            <w:r w:rsidRPr="006026FE">
              <w:rPr>
                <w:rFonts w:ascii="Arial" w:hAnsi="Arial" w:cs="Arial"/>
                <w:sz w:val="20"/>
                <w:szCs w:val="20"/>
              </w:rPr>
              <w:t xml:space="preserve">SA </w:t>
            </w:r>
            <w:r w:rsidR="009B1A1D">
              <w:rPr>
                <w:rFonts w:ascii="Arial" w:hAnsi="Arial" w:cs="Arial"/>
                <w:sz w:val="20"/>
                <w:szCs w:val="20"/>
              </w:rPr>
              <w:t>portal</w:t>
            </w:r>
          </w:p>
        </w:tc>
      </w:tr>
      <w:tr w:rsidR="00704A9F" w:rsidRPr="006026FE" w14:paraId="3CEDEFF2" w14:textId="77777777" w:rsidTr="009B1A1D">
        <w:tc>
          <w:tcPr>
            <w:tcW w:w="4395" w:type="dxa"/>
            <w:shd w:val="clear" w:color="auto" w:fill="auto"/>
            <w:tcMar>
              <w:top w:w="113" w:type="dxa"/>
              <w:bottom w:w="113" w:type="dxa"/>
            </w:tcMar>
          </w:tcPr>
          <w:p w14:paraId="2A88A3B4" w14:textId="77FF47BF" w:rsidR="00704A9F" w:rsidRPr="006026FE" w:rsidRDefault="00704A9F" w:rsidP="001A2BFC">
            <w:pPr>
              <w:spacing w:line="276" w:lineRule="auto"/>
              <w:rPr>
                <w:rFonts w:ascii="Arial" w:hAnsi="Arial" w:cs="Arial"/>
                <w:b/>
                <w:sz w:val="20"/>
                <w:szCs w:val="20"/>
              </w:rPr>
            </w:pPr>
            <w:r w:rsidRPr="006026FE">
              <w:rPr>
                <w:rFonts w:ascii="Arial" w:hAnsi="Arial" w:cs="Arial"/>
                <w:b/>
                <w:sz w:val="20"/>
                <w:szCs w:val="20"/>
              </w:rPr>
              <w:t>Publi</w:t>
            </w:r>
            <w:r w:rsidR="003968A4" w:rsidRPr="006026FE">
              <w:rPr>
                <w:rFonts w:ascii="Arial" w:hAnsi="Arial" w:cs="Arial"/>
                <w:b/>
                <w:sz w:val="20"/>
                <w:szCs w:val="20"/>
              </w:rPr>
              <w:t>cation</w:t>
            </w:r>
            <w:r w:rsidRPr="006026FE">
              <w:rPr>
                <w:rFonts w:ascii="Arial" w:hAnsi="Arial" w:cs="Arial"/>
                <w:b/>
                <w:sz w:val="20"/>
                <w:szCs w:val="20"/>
              </w:rPr>
              <w:t xml:space="preserve"> Requirements</w:t>
            </w:r>
          </w:p>
        </w:tc>
        <w:tc>
          <w:tcPr>
            <w:tcW w:w="17294" w:type="dxa"/>
            <w:shd w:val="clear" w:color="auto" w:fill="DDF1F0"/>
            <w:tcMar>
              <w:top w:w="113" w:type="dxa"/>
              <w:bottom w:w="113" w:type="dxa"/>
            </w:tcMar>
          </w:tcPr>
          <w:p w14:paraId="3F6265F3" w14:textId="4EAAAD5B" w:rsidR="00704A9F" w:rsidRPr="006026FE" w:rsidRDefault="00704A9F" w:rsidP="00D53A8A">
            <w:pPr>
              <w:spacing w:after="120" w:line="276" w:lineRule="auto"/>
              <w:jc w:val="both"/>
              <w:rPr>
                <w:rFonts w:ascii="Arial" w:hAnsi="Arial" w:cs="Arial"/>
                <w:b/>
                <w:sz w:val="20"/>
                <w:szCs w:val="20"/>
              </w:rPr>
            </w:pPr>
            <w:r w:rsidRPr="006026FE">
              <w:rPr>
                <w:rFonts w:ascii="Arial" w:hAnsi="Arial" w:cs="Arial"/>
                <w:sz w:val="20"/>
                <w:szCs w:val="20"/>
              </w:rPr>
              <w:t xml:space="preserve">Publication Instructions are required to be provided to the Department at least </w:t>
            </w:r>
            <w:r w:rsidRPr="006026FE">
              <w:rPr>
                <w:rFonts w:ascii="Arial" w:hAnsi="Arial" w:cs="Arial"/>
                <w:b/>
                <w:sz w:val="20"/>
                <w:szCs w:val="20"/>
              </w:rPr>
              <w:t>3 weeks prior</w:t>
            </w:r>
            <w:r w:rsidRPr="006026FE">
              <w:rPr>
                <w:rFonts w:ascii="Arial" w:hAnsi="Arial" w:cs="Arial"/>
                <w:sz w:val="20"/>
                <w:szCs w:val="20"/>
              </w:rPr>
              <w:t xml:space="preserve"> to the commencement of the Engagement Period. A lesser time may be agreed subject to negotiation with the Department, depending on the complexity of the Writing and Mapping Instructions. More complex proposals may require additional time.</w:t>
            </w:r>
          </w:p>
        </w:tc>
      </w:tr>
    </w:tbl>
    <w:p w14:paraId="0F1AFA7F" w14:textId="20CFF8C2" w:rsidR="00BA059A" w:rsidRPr="006026FE" w:rsidRDefault="00C7073F" w:rsidP="00C7073F">
      <w:pPr>
        <w:spacing w:before="240"/>
        <w:rPr>
          <w:rFonts w:ascii="Arial" w:hAnsi="Arial" w:cs="Arial"/>
          <w:i/>
          <w:sz w:val="20"/>
          <w:szCs w:val="20"/>
        </w:rPr>
      </w:pPr>
      <w:r w:rsidRPr="006026FE">
        <w:rPr>
          <w:rFonts w:ascii="Arial" w:hAnsi="Arial" w:cs="Arial"/>
          <w:i/>
          <w:sz w:val="20"/>
          <w:szCs w:val="20"/>
        </w:rPr>
        <w:t xml:space="preserve">*Note: </w:t>
      </w:r>
      <w:r w:rsidR="003A0A00" w:rsidRPr="006026FE">
        <w:rPr>
          <w:rFonts w:ascii="Arial" w:hAnsi="Arial" w:cs="Arial"/>
          <w:i/>
          <w:sz w:val="20"/>
          <w:szCs w:val="20"/>
        </w:rPr>
        <w:t xml:space="preserve">this form applies for the purpose of Practice Direction 2 (Preparation and Amendment of Designated Instruments), and will provide written instructions (in a form acceptable to the Department) to prepare the </w:t>
      </w:r>
      <w:r w:rsidR="00232EDB">
        <w:rPr>
          <w:rFonts w:ascii="Arial" w:hAnsi="Arial" w:cs="Arial"/>
          <w:i/>
          <w:sz w:val="20"/>
          <w:szCs w:val="20"/>
        </w:rPr>
        <w:t>Plan</w:t>
      </w:r>
      <w:r w:rsidR="003A0A00" w:rsidRPr="006026FE">
        <w:rPr>
          <w:rFonts w:ascii="Arial" w:hAnsi="Arial" w:cs="Arial"/>
          <w:i/>
          <w:sz w:val="20"/>
          <w:szCs w:val="20"/>
        </w:rPr>
        <w:t xml:space="preserve">SA </w:t>
      </w:r>
      <w:r w:rsidR="009B1A1D">
        <w:rPr>
          <w:rFonts w:ascii="Arial" w:hAnsi="Arial" w:cs="Arial"/>
          <w:i/>
          <w:sz w:val="20"/>
          <w:szCs w:val="20"/>
        </w:rPr>
        <w:t>portal</w:t>
      </w:r>
      <w:r w:rsidR="00EA06D1" w:rsidRPr="006026FE">
        <w:rPr>
          <w:rFonts w:ascii="Arial" w:hAnsi="Arial" w:cs="Arial"/>
          <w:i/>
          <w:sz w:val="20"/>
          <w:szCs w:val="20"/>
        </w:rPr>
        <w:t xml:space="preserve"> </w:t>
      </w:r>
      <w:r w:rsidR="003A0A00" w:rsidRPr="006026FE">
        <w:rPr>
          <w:rFonts w:ascii="Arial" w:hAnsi="Arial" w:cs="Arial"/>
          <w:i/>
          <w:sz w:val="20"/>
          <w:szCs w:val="20"/>
        </w:rPr>
        <w:t>for consultation on a draft Code Amendment.</w:t>
      </w:r>
    </w:p>
    <w:sectPr w:rsidR="00BA059A" w:rsidRPr="006026FE" w:rsidSect="00973343">
      <w:pgSz w:w="23814" w:h="16839" w:orient="landscape" w:code="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456EA"/>
    <w:multiLevelType w:val="hybridMultilevel"/>
    <w:tmpl w:val="CB5641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AF67AD9"/>
    <w:multiLevelType w:val="hybridMultilevel"/>
    <w:tmpl w:val="055CFFE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7A3215"/>
    <w:multiLevelType w:val="hybridMultilevel"/>
    <w:tmpl w:val="1118018E"/>
    <w:lvl w:ilvl="0" w:tplc="2CFE9636">
      <w:start w:val="2"/>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E708D9"/>
    <w:multiLevelType w:val="hybridMultilevel"/>
    <w:tmpl w:val="A744870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4D1205"/>
    <w:multiLevelType w:val="hybridMultilevel"/>
    <w:tmpl w:val="02607D4E"/>
    <w:lvl w:ilvl="0" w:tplc="B540D1D8">
      <w:numFmt w:val="bullet"/>
      <w:lvlText w:val=""/>
      <w:lvlJc w:val="left"/>
      <w:pPr>
        <w:ind w:left="720" w:hanging="360"/>
      </w:pPr>
      <w:rPr>
        <w:rFonts w:ascii="Symbol" w:eastAsiaTheme="majorEastAsia" w:hAnsi="Symbol" w:cs="Aria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E32C4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0F545C"/>
    <w:multiLevelType w:val="hybridMultilevel"/>
    <w:tmpl w:val="19CC040C"/>
    <w:lvl w:ilvl="0" w:tplc="2FD2DA3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3B7755"/>
    <w:multiLevelType w:val="hybridMultilevel"/>
    <w:tmpl w:val="AF2A7EC4"/>
    <w:lvl w:ilvl="0" w:tplc="0C090001">
      <w:start w:val="1"/>
      <w:numFmt w:val="bullet"/>
      <w:lvlText w:val=""/>
      <w:lvlJc w:val="left"/>
      <w:pPr>
        <w:ind w:left="677" w:hanging="360"/>
      </w:pPr>
      <w:rPr>
        <w:rFonts w:ascii="Symbol" w:hAnsi="Symbol" w:hint="default"/>
        <w:color w:val="auto"/>
      </w:rPr>
    </w:lvl>
    <w:lvl w:ilvl="1" w:tplc="0C090003" w:tentative="1">
      <w:start w:val="1"/>
      <w:numFmt w:val="bullet"/>
      <w:lvlText w:val="o"/>
      <w:lvlJc w:val="left"/>
      <w:pPr>
        <w:ind w:left="1397" w:hanging="360"/>
      </w:pPr>
      <w:rPr>
        <w:rFonts w:ascii="Courier New" w:hAnsi="Courier New" w:cs="Courier New" w:hint="default"/>
      </w:rPr>
    </w:lvl>
    <w:lvl w:ilvl="2" w:tplc="0C090005" w:tentative="1">
      <w:start w:val="1"/>
      <w:numFmt w:val="bullet"/>
      <w:lvlText w:val=""/>
      <w:lvlJc w:val="left"/>
      <w:pPr>
        <w:ind w:left="2117" w:hanging="360"/>
      </w:pPr>
      <w:rPr>
        <w:rFonts w:ascii="Wingdings" w:hAnsi="Wingdings" w:hint="default"/>
      </w:rPr>
    </w:lvl>
    <w:lvl w:ilvl="3" w:tplc="0C090001" w:tentative="1">
      <w:start w:val="1"/>
      <w:numFmt w:val="bullet"/>
      <w:lvlText w:val=""/>
      <w:lvlJc w:val="left"/>
      <w:pPr>
        <w:ind w:left="2837" w:hanging="360"/>
      </w:pPr>
      <w:rPr>
        <w:rFonts w:ascii="Symbol" w:hAnsi="Symbol" w:hint="default"/>
      </w:rPr>
    </w:lvl>
    <w:lvl w:ilvl="4" w:tplc="0C090003" w:tentative="1">
      <w:start w:val="1"/>
      <w:numFmt w:val="bullet"/>
      <w:lvlText w:val="o"/>
      <w:lvlJc w:val="left"/>
      <w:pPr>
        <w:ind w:left="3557" w:hanging="360"/>
      </w:pPr>
      <w:rPr>
        <w:rFonts w:ascii="Courier New" w:hAnsi="Courier New" w:cs="Courier New" w:hint="default"/>
      </w:rPr>
    </w:lvl>
    <w:lvl w:ilvl="5" w:tplc="0C090005" w:tentative="1">
      <w:start w:val="1"/>
      <w:numFmt w:val="bullet"/>
      <w:lvlText w:val=""/>
      <w:lvlJc w:val="left"/>
      <w:pPr>
        <w:ind w:left="4277" w:hanging="360"/>
      </w:pPr>
      <w:rPr>
        <w:rFonts w:ascii="Wingdings" w:hAnsi="Wingdings" w:hint="default"/>
      </w:rPr>
    </w:lvl>
    <w:lvl w:ilvl="6" w:tplc="0C090001" w:tentative="1">
      <w:start w:val="1"/>
      <w:numFmt w:val="bullet"/>
      <w:lvlText w:val=""/>
      <w:lvlJc w:val="left"/>
      <w:pPr>
        <w:ind w:left="4997" w:hanging="360"/>
      </w:pPr>
      <w:rPr>
        <w:rFonts w:ascii="Symbol" w:hAnsi="Symbol" w:hint="default"/>
      </w:rPr>
    </w:lvl>
    <w:lvl w:ilvl="7" w:tplc="0C090003" w:tentative="1">
      <w:start w:val="1"/>
      <w:numFmt w:val="bullet"/>
      <w:lvlText w:val="o"/>
      <w:lvlJc w:val="left"/>
      <w:pPr>
        <w:ind w:left="5717" w:hanging="360"/>
      </w:pPr>
      <w:rPr>
        <w:rFonts w:ascii="Courier New" w:hAnsi="Courier New" w:cs="Courier New" w:hint="default"/>
      </w:rPr>
    </w:lvl>
    <w:lvl w:ilvl="8" w:tplc="0C090005" w:tentative="1">
      <w:start w:val="1"/>
      <w:numFmt w:val="bullet"/>
      <w:lvlText w:val=""/>
      <w:lvlJc w:val="left"/>
      <w:pPr>
        <w:ind w:left="6437" w:hanging="360"/>
      </w:pPr>
      <w:rPr>
        <w:rFonts w:ascii="Wingdings" w:hAnsi="Wingdings" w:hint="default"/>
      </w:rPr>
    </w:lvl>
  </w:abstractNum>
  <w:abstractNum w:abstractNumId="8" w15:restartNumberingAfterBreak="0">
    <w:nsid w:val="30AB5A9D"/>
    <w:multiLevelType w:val="hybridMultilevel"/>
    <w:tmpl w:val="B11E5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0755A9"/>
    <w:multiLevelType w:val="hybridMultilevel"/>
    <w:tmpl w:val="EE08433C"/>
    <w:lvl w:ilvl="0" w:tplc="52E2F84A">
      <w:start w:val="1"/>
      <w:numFmt w:val="bullet"/>
      <w:lvlText w:val="-"/>
      <w:lvlJc w:val="left"/>
      <w:pPr>
        <w:ind w:left="253" w:hanging="360"/>
      </w:pPr>
      <w:rPr>
        <w:rFonts w:ascii="Calibri" w:eastAsiaTheme="minorHAnsi" w:hAnsi="Calibri" w:cs="Calibri" w:hint="default"/>
        <w:b/>
        <w:color w:val="FFFFFF" w:themeColor="background1"/>
      </w:rPr>
    </w:lvl>
    <w:lvl w:ilvl="1" w:tplc="0C090003" w:tentative="1">
      <w:start w:val="1"/>
      <w:numFmt w:val="bullet"/>
      <w:lvlText w:val="o"/>
      <w:lvlJc w:val="left"/>
      <w:pPr>
        <w:ind w:left="973" w:hanging="360"/>
      </w:pPr>
      <w:rPr>
        <w:rFonts w:ascii="Courier New" w:hAnsi="Courier New" w:cs="Courier New" w:hint="default"/>
      </w:rPr>
    </w:lvl>
    <w:lvl w:ilvl="2" w:tplc="0C090005" w:tentative="1">
      <w:start w:val="1"/>
      <w:numFmt w:val="bullet"/>
      <w:lvlText w:val=""/>
      <w:lvlJc w:val="left"/>
      <w:pPr>
        <w:ind w:left="1693" w:hanging="360"/>
      </w:pPr>
      <w:rPr>
        <w:rFonts w:ascii="Wingdings" w:hAnsi="Wingdings" w:hint="default"/>
      </w:rPr>
    </w:lvl>
    <w:lvl w:ilvl="3" w:tplc="0C090001" w:tentative="1">
      <w:start w:val="1"/>
      <w:numFmt w:val="bullet"/>
      <w:lvlText w:val=""/>
      <w:lvlJc w:val="left"/>
      <w:pPr>
        <w:ind w:left="2413" w:hanging="360"/>
      </w:pPr>
      <w:rPr>
        <w:rFonts w:ascii="Symbol" w:hAnsi="Symbol" w:hint="default"/>
      </w:rPr>
    </w:lvl>
    <w:lvl w:ilvl="4" w:tplc="0C090003" w:tentative="1">
      <w:start w:val="1"/>
      <w:numFmt w:val="bullet"/>
      <w:lvlText w:val="o"/>
      <w:lvlJc w:val="left"/>
      <w:pPr>
        <w:ind w:left="3133" w:hanging="360"/>
      </w:pPr>
      <w:rPr>
        <w:rFonts w:ascii="Courier New" w:hAnsi="Courier New" w:cs="Courier New" w:hint="default"/>
      </w:rPr>
    </w:lvl>
    <w:lvl w:ilvl="5" w:tplc="0C090005" w:tentative="1">
      <w:start w:val="1"/>
      <w:numFmt w:val="bullet"/>
      <w:lvlText w:val=""/>
      <w:lvlJc w:val="left"/>
      <w:pPr>
        <w:ind w:left="3853" w:hanging="360"/>
      </w:pPr>
      <w:rPr>
        <w:rFonts w:ascii="Wingdings" w:hAnsi="Wingdings" w:hint="default"/>
      </w:rPr>
    </w:lvl>
    <w:lvl w:ilvl="6" w:tplc="0C090001" w:tentative="1">
      <w:start w:val="1"/>
      <w:numFmt w:val="bullet"/>
      <w:lvlText w:val=""/>
      <w:lvlJc w:val="left"/>
      <w:pPr>
        <w:ind w:left="4573" w:hanging="360"/>
      </w:pPr>
      <w:rPr>
        <w:rFonts w:ascii="Symbol" w:hAnsi="Symbol" w:hint="default"/>
      </w:rPr>
    </w:lvl>
    <w:lvl w:ilvl="7" w:tplc="0C090003" w:tentative="1">
      <w:start w:val="1"/>
      <w:numFmt w:val="bullet"/>
      <w:lvlText w:val="o"/>
      <w:lvlJc w:val="left"/>
      <w:pPr>
        <w:ind w:left="5293" w:hanging="360"/>
      </w:pPr>
      <w:rPr>
        <w:rFonts w:ascii="Courier New" w:hAnsi="Courier New" w:cs="Courier New" w:hint="default"/>
      </w:rPr>
    </w:lvl>
    <w:lvl w:ilvl="8" w:tplc="0C090005" w:tentative="1">
      <w:start w:val="1"/>
      <w:numFmt w:val="bullet"/>
      <w:lvlText w:val=""/>
      <w:lvlJc w:val="left"/>
      <w:pPr>
        <w:ind w:left="6013" w:hanging="360"/>
      </w:pPr>
      <w:rPr>
        <w:rFonts w:ascii="Wingdings" w:hAnsi="Wingdings" w:hint="default"/>
      </w:rPr>
    </w:lvl>
  </w:abstractNum>
  <w:abstractNum w:abstractNumId="10" w15:restartNumberingAfterBreak="0">
    <w:nsid w:val="40900928"/>
    <w:multiLevelType w:val="hybridMultilevel"/>
    <w:tmpl w:val="77AC96E8"/>
    <w:lvl w:ilvl="0" w:tplc="2FD2DA32">
      <w:start w:val="1"/>
      <w:numFmt w:val="bullet"/>
      <w:lvlText w:val=""/>
      <w:lvlJc w:val="left"/>
      <w:pPr>
        <w:ind w:left="677" w:hanging="360"/>
      </w:pPr>
      <w:rPr>
        <w:rFonts w:ascii="Symbol" w:hAnsi="Symbol" w:hint="default"/>
        <w:color w:val="auto"/>
      </w:rPr>
    </w:lvl>
    <w:lvl w:ilvl="1" w:tplc="0C090003" w:tentative="1">
      <w:start w:val="1"/>
      <w:numFmt w:val="bullet"/>
      <w:lvlText w:val="o"/>
      <w:lvlJc w:val="left"/>
      <w:pPr>
        <w:ind w:left="1397" w:hanging="360"/>
      </w:pPr>
      <w:rPr>
        <w:rFonts w:ascii="Courier New" w:hAnsi="Courier New" w:cs="Courier New" w:hint="default"/>
      </w:rPr>
    </w:lvl>
    <w:lvl w:ilvl="2" w:tplc="0C090005" w:tentative="1">
      <w:start w:val="1"/>
      <w:numFmt w:val="bullet"/>
      <w:lvlText w:val=""/>
      <w:lvlJc w:val="left"/>
      <w:pPr>
        <w:ind w:left="2117" w:hanging="360"/>
      </w:pPr>
      <w:rPr>
        <w:rFonts w:ascii="Wingdings" w:hAnsi="Wingdings" w:hint="default"/>
      </w:rPr>
    </w:lvl>
    <w:lvl w:ilvl="3" w:tplc="0C090001" w:tentative="1">
      <w:start w:val="1"/>
      <w:numFmt w:val="bullet"/>
      <w:lvlText w:val=""/>
      <w:lvlJc w:val="left"/>
      <w:pPr>
        <w:ind w:left="2837" w:hanging="360"/>
      </w:pPr>
      <w:rPr>
        <w:rFonts w:ascii="Symbol" w:hAnsi="Symbol" w:hint="default"/>
      </w:rPr>
    </w:lvl>
    <w:lvl w:ilvl="4" w:tplc="0C090003" w:tentative="1">
      <w:start w:val="1"/>
      <w:numFmt w:val="bullet"/>
      <w:lvlText w:val="o"/>
      <w:lvlJc w:val="left"/>
      <w:pPr>
        <w:ind w:left="3557" w:hanging="360"/>
      </w:pPr>
      <w:rPr>
        <w:rFonts w:ascii="Courier New" w:hAnsi="Courier New" w:cs="Courier New" w:hint="default"/>
      </w:rPr>
    </w:lvl>
    <w:lvl w:ilvl="5" w:tplc="0C090005" w:tentative="1">
      <w:start w:val="1"/>
      <w:numFmt w:val="bullet"/>
      <w:lvlText w:val=""/>
      <w:lvlJc w:val="left"/>
      <w:pPr>
        <w:ind w:left="4277" w:hanging="360"/>
      </w:pPr>
      <w:rPr>
        <w:rFonts w:ascii="Wingdings" w:hAnsi="Wingdings" w:hint="default"/>
      </w:rPr>
    </w:lvl>
    <w:lvl w:ilvl="6" w:tplc="0C090001" w:tentative="1">
      <w:start w:val="1"/>
      <w:numFmt w:val="bullet"/>
      <w:lvlText w:val=""/>
      <w:lvlJc w:val="left"/>
      <w:pPr>
        <w:ind w:left="4997" w:hanging="360"/>
      </w:pPr>
      <w:rPr>
        <w:rFonts w:ascii="Symbol" w:hAnsi="Symbol" w:hint="default"/>
      </w:rPr>
    </w:lvl>
    <w:lvl w:ilvl="7" w:tplc="0C090003" w:tentative="1">
      <w:start w:val="1"/>
      <w:numFmt w:val="bullet"/>
      <w:lvlText w:val="o"/>
      <w:lvlJc w:val="left"/>
      <w:pPr>
        <w:ind w:left="5717" w:hanging="360"/>
      </w:pPr>
      <w:rPr>
        <w:rFonts w:ascii="Courier New" w:hAnsi="Courier New" w:cs="Courier New" w:hint="default"/>
      </w:rPr>
    </w:lvl>
    <w:lvl w:ilvl="8" w:tplc="0C090005" w:tentative="1">
      <w:start w:val="1"/>
      <w:numFmt w:val="bullet"/>
      <w:lvlText w:val=""/>
      <w:lvlJc w:val="left"/>
      <w:pPr>
        <w:ind w:left="6437" w:hanging="360"/>
      </w:pPr>
      <w:rPr>
        <w:rFonts w:ascii="Wingdings" w:hAnsi="Wingdings" w:hint="default"/>
      </w:rPr>
    </w:lvl>
  </w:abstractNum>
  <w:abstractNum w:abstractNumId="11" w15:restartNumberingAfterBreak="0">
    <w:nsid w:val="464F0753"/>
    <w:multiLevelType w:val="hybridMultilevel"/>
    <w:tmpl w:val="708AC926"/>
    <w:lvl w:ilvl="0" w:tplc="2FD2DA32">
      <w:start w:val="1"/>
      <w:numFmt w:val="bullet"/>
      <w:lvlText w:val=""/>
      <w:lvlJc w:val="left"/>
      <w:pPr>
        <w:ind w:left="677" w:hanging="360"/>
      </w:pPr>
      <w:rPr>
        <w:rFonts w:ascii="Symbol" w:hAnsi="Symbol" w:hint="default"/>
        <w:color w:val="auto"/>
      </w:rPr>
    </w:lvl>
    <w:lvl w:ilvl="1" w:tplc="0C090003" w:tentative="1">
      <w:start w:val="1"/>
      <w:numFmt w:val="bullet"/>
      <w:lvlText w:val="o"/>
      <w:lvlJc w:val="left"/>
      <w:pPr>
        <w:ind w:left="1397" w:hanging="360"/>
      </w:pPr>
      <w:rPr>
        <w:rFonts w:ascii="Courier New" w:hAnsi="Courier New" w:cs="Courier New" w:hint="default"/>
      </w:rPr>
    </w:lvl>
    <w:lvl w:ilvl="2" w:tplc="0C090005" w:tentative="1">
      <w:start w:val="1"/>
      <w:numFmt w:val="bullet"/>
      <w:lvlText w:val=""/>
      <w:lvlJc w:val="left"/>
      <w:pPr>
        <w:ind w:left="2117" w:hanging="360"/>
      </w:pPr>
      <w:rPr>
        <w:rFonts w:ascii="Wingdings" w:hAnsi="Wingdings" w:hint="default"/>
      </w:rPr>
    </w:lvl>
    <w:lvl w:ilvl="3" w:tplc="0C090001" w:tentative="1">
      <w:start w:val="1"/>
      <w:numFmt w:val="bullet"/>
      <w:lvlText w:val=""/>
      <w:lvlJc w:val="left"/>
      <w:pPr>
        <w:ind w:left="2837" w:hanging="360"/>
      </w:pPr>
      <w:rPr>
        <w:rFonts w:ascii="Symbol" w:hAnsi="Symbol" w:hint="default"/>
      </w:rPr>
    </w:lvl>
    <w:lvl w:ilvl="4" w:tplc="0C090003" w:tentative="1">
      <w:start w:val="1"/>
      <w:numFmt w:val="bullet"/>
      <w:lvlText w:val="o"/>
      <w:lvlJc w:val="left"/>
      <w:pPr>
        <w:ind w:left="3557" w:hanging="360"/>
      </w:pPr>
      <w:rPr>
        <w:rFonts w:ascii="Courier New" w:hAnsi="Courier New" w:cs="Courier New" w:hint="default"/>
      </w:rPr>
    </w:lvl>
    <w:lvl w:ilvl="5" w:tplc="0C090005" w:tentative="1">
      <w:start w:val="1"/>
      <w:numFmt w:val="bullet"/>
      <w:lvlText w:val=""/>
      <w:lvlJc w:val="left"/>
      <w:pPr>
        <w:ind w:left="4277" w:hanging="360"/>
      </w:pPr>
      <w:rPr>
        <w:rFonts w:ascii="Wingdings" w:hAnsi="Wingdings" w:hint="default"/>
      </w:rPr>
    </w:lvl>
    <w:lvl w:ilvl="6" w:tplc="0C090001" w:tentative="1">
      <w:start w:val="1"/>
      <w:numFmt w:val="bullet"/>
      <w:lvlText w:val=""/>
      <w:lvlJc w:val="left"/>
      <w:pPr>
        <w:ind w:left="4997" w:hanging="360"/>
      </w:pPr>
      <w:rPr>
        <w:rFonts w:ascii="Symbol" w:hAnsi="Symbol" w:hint="default"/>
      </w:rPr>
    </w:lvl>
    <w:lvl w:ilvl="7" w:tplc="0C090003" w:tentative="1">
      <w:start w:val="1"/>
      <w:numFmt w:val="bullet"/>
      <w:lvlText w:val="o"/>
      <w:lvlJc w:val="left"/>
      <w:pPr>
        <w:ind w:left="5717" w:hanging="360"/>
      </w:pPr>
      <w:rPr>
        <w:rFonts w:ascii="Courier New" w:hAnsi="Courier New" w:cs="Courier New" w:hint="default"/>
      </w:rPr>
    </w:lvl>
    <w:lvl w:ilvl="8" w:tplc="0C090005" w:tentative="1">
      <w:start w:val="1"/>
      <w:numFmt w:val="bullet"/>
      <w:lvlText w:val=""/>
      <w:lvlJc w:val="left"/>
      <w:pPr>
        <w:ind w:left="6437" w:hanging="360"/>
      </w:pPr>
      <w:rPr>
        <w:rFonts w:ascii="Wingdings" w:hAnsi="Wingdings" w:hint="default"/>
      </w:rPr>
    </w:lvl>
  </w:abstractNum>
  <w:abstractNum w:abstractNumId="12" w15:restartNumberingAfterBreak="0">
    <w:nsid w:val="4D2D06B5"/>
    <w:multiLevelType w:val="hybridMultilevel"/>
    <w:tmpl w:val="0DD29D7A"/>
    <w:lvl w:ilvl="0" w:tplc="2CFE9636">
      <w:start w:val="2"/>
      <w:numFmt w:val="bullet"/>
      <w:lvlText w:val=""/>
      <w:lvlJc w:val="left"/>
      <w:pPr>
        <w:ind w:left="677" w:hanging="360"/>
      </w:pPr>
      <w:rPr>
        <w:rFonts w:ascii="Symbol" w:hAnsi="Symbol" w:hint="default"/>
        <w:color w:val="auto"/>
      </w:rPr>
    </w:lvl>
    <w:lvl w:ilvl="1" w:tplc="0C090003" w:tentative="1">
      <w:start w:val="1"/>
      <w:numFmt w:val="bullet"/>
      <w:lvlText w:val="o"/>
      <w:lvlJc w:val="left"/>
      <w:pPr>
        <w:ind w:left="1397" w:hanging="360"/>
      </w:pPr>
      <w:rPr>
        <w:rFonts w:ascii="Courier New" w:hAnsi="Courier New" w:cs="Courier New" w:hint="default"/>
      </w:rPr>
    </w:lvl>
    <w:lvl w:ilvl="2" w:tplc="0C090005" w:tentative="1">
      <w:start w:val="1"/>
      <w:numFmt w:val="bullet"/>
      <w:lvlText w:val=""/>
      <w:lvlJc w:val="left"/>
      <w:pPr>
        <w:ind w:left="2117" w:hanging="360"/>
      </w:pPr>
      <w:rPr>
        <w:rFonts w:ascii="Wingdings" w:hAnsi="Wingdings" w:hint="default"/>
      </w:rPr>
    </w:lvl>
    <w:lvl w:ilvl="3" w:tplc="0C090001" w:tentative="1">
      <w:start w:val="1"/>
      <w:numFmt w:val="bullet"/>
      <w:lvlText w:val=""/>
      <w:lvlJc w:val="left"/>
      <w:pPr>
        <w:ind w:left="2837" w:hanging="360"/>
      </w:pPr>
      <w:rPr>
        <w:rFonts w:ascii="Symbol" w:hAnsi="Symbol" w:hint="default"/>
      </w:rPr>
    </w:lvl>
    <w:lvl w:ilvl="4" w:tplc="0C090003" w:tentative="1">
      <w:start w:val="1"/>
      <w:numFmt w:val="bullet"/>
      <w:lvlText w:val="o"/>
      <w:lvlJc w:val="left"/>
      <w:pPr>
        <w:ind w:left="3557" w:hanging="360"/>
      </w:pPr>
      <w:rPr>
        <w:rFonts w:ascii="Courier New" w:hAnsi="Courier New" w:cs="Courier New" w:hint="default"/>
      </w:rPr>
    </w:lvl>
    <w:lvl w:ilvl="5" w:tplc="0C090005" w:tentative="1">
      <w:start w:val="1"/>
      <w:numFmt w:val="bullet"/>
      <w:lvlText w:val=""/>
      <w:lvlJc w:val="left"/>
      <w:pPr>
        <w:ind w:left="4277" w:hanging="360"/>
      </w:pPr>
      <w:rPr>
        <w:rFonts w:ascii="Wingdings" w:hAnsi="Wingdings" w:hint="default"/>
      </w:rPr>
    </w:lvl>
    <w:lvl w:ilvl="6" w:tplc="0C090001" w:tentative="1">
      <w:start w:val="1"/>
      <w:numFmt w:val="bullet"/>
      <w:lvlText w:val=""/>
      <w:lvlJc w:val="left"/>
      <w:pPr>
        <w:ind w:left="4997" w:hanging="360"/>
      </w:pPr>
      <w:rPr>
        <w:rFonts w:ascii="Symbol" w:hAnsi="Symbol" w:hint="default"/>
      </w:rPr>
    </w:lvl>
    <w:lvl w:ilvl="7" w:tplc="0C090003" w:tentative="1">
      <w:start w:val="1"/>
      <w:numFmt w:val="bullet"/>
      <w:lvlText w:val="o"/>
      <w:lvlJc w:val="left"/>
      <w:pPr>
        <w:ind w:left="5717" w:hanging="360"/>
      </w:pPr>
      <w:rPr>
        <w:rFonts w:ascii="Courier New" w:hAnsi="Courier New" w:cs="Courier New" w:hint="default"/>
      </w:rPr>
    </w:lvl>
    <w:lvl w:ilvl="8" w:tplc="0C090005" w:tentative="1">
      <w:start w:val="1"/>
      <w:numFmt w:val="bullet"/>
      <w:lvlText w:val=""/>
      <w:lvlJc w:val="left"/>
      <w:pPr>
        <w:ind w:left="6437" w:hanging="360"/>
      </w:pPr>
      <w:rPr>
        <w:rFonts w:ascii="Wingdings" w:hAnsi="Wingdings" w:hint="default"/>
      </w:rPr>
    </w:lvl>
  </w:abstractNum>
  <w:abstractNum w:abstractNumId="13" w15:restartNumberingAfterBreak="0">
    <w:nsid w:val="4E9D34B4"/>
    <w:multiLevelType w:val="hybridMultilevel"/>
    <w:tmpl w:val="C9D20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7648D2"/>
    <w:multiLevelType w:val="hybridMultilevel"/>
    <w:tmpl w:val="D77C5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38788A"/>
    <w:multiLevelType w:val="hybridMultilevel"/>
    <w:tmpl w:val="312CDC84"/>
    <w:lvl w:ilvl="0" w:tplc="2FD2DA3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F82DE4"/>
    <w:multiLevelType w:val="hybridMultilevel"/>
    <w:tmpl w:val="F0245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A80EB6"/>
    <w:multiLevelType w:val="hybridMultilevel"/>
    <w:tmpl w:val="84DC8460"/>
    <w:lvl w:ilvl="0" w:tplc="43322F78">
      <w:start w:val="1"/>
      <w:numFmt w:val="bullet"/>
      <w:lvlText w:val="-"/>
      <w:lvlJc w:val="left"/>
      <w:pPr>
        <w:ind w:left="720" w:hanging="360"/>
      </w:pPr>
      <w:rPr>
        <w:rFonts w:ascii="Calibri" w:eastAsiaTheme="minorHAnsi" w:hAnsi="Calibri" w:cs="Calibri" w:hint="default"/>
        <w:b/>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7347CE"/>
    <w:multiLevelType w:val="hybridMultilevel"/>
    <w:tmpl w:val="BDC00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A7D6909"/>
    <w:multiLevelType w:val="multilevel"/>
    <w:tmpl w:val="4F4A642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7B6511FF"/>
    <w:multiLevelType w:val="hybridMultilevel"/>
    <w:tmpl w:val="36304A00"/>
    <w:lvl w:ilvl="0" w:tplc="2CFE9636">
      <w:start w:val="2"/>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2"/>
  </w:num>
  <w:num w:numId="4">
    <w:abstractNumId w:val="8"/>
  </w:num>
  <w:num w:numId="5">
    <w:abstractNumId w:val="11"/>
  </w:num>
  <w:num w:numId="6">
    <w:abstractNumId w:val="15"/>
  </w:num>
  <w:num w:numId="7">
    <w:abstractNumId w:val="6"/>
  </w:num>
  <w:num w:numId="8">
    <w:abstractNumId w:val="12"/>
  </w:num>
  <w:num w:numId="9">
    <w:abstractNumId w:val="7"/>
  </w:num>
  <w:num w:numId="10">
    <w:abstractNumId w:val="16"/>
  </w:num>
  <w:num w:numId="11">
    <w:abstractNumId w:val="14"/>
  </w:num>
  <w:num w:numId="12">
    <w:abstractNumId w:val="13"/>
  </w:num>
  <w:num w:numId="13">
    <w:abstractNumId w:val="1"/>
  </w:num>
  <w:num w:numId="14">
    <w:abstractNumId w:val="10"/>
  </w:num>
  <w:num w:numId="15">
    <w:abstractNumId w:val="3"/>
  </w:num>
  <w:num w:numId="16">
    <w:abstractNumId w:val="0"/>
  </w:num>
  <w:num w:numId="17">
    <w:abstractNumId w:val="9"/>
  </w:num>
  <w:num w:numId="18">
    <w:abstractNumId w:val="17"/>
  </w:num>
  <w:num w:numId="19">
    <w:abstractNumId w:val="4"/>
  </w:num>
  <w:num w:numId="20">
    <w:abstractNumId w:val="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113"/>
    <w:rsid w:val="0000069E"/>
    <w:rsid w:val="00016F3A"/>
    <w:rsid w:val="0002088E"/>
    <w:rsid w:val="00022897"/>
    <w:rsid w:val="000272B7"/>
    <w:rsid w:val="00030474"/>
    <w:rsid w:val="00034970"/>
    <w:rsid w:val="000356D7"/>
    <w:rsid w:val="00036C8E"/>
    <w:rsid w:val="00040815"/>
    <w:rsid w:val="000464FF"/>
    <w:rsid w:val="00056F2E"/>
    <w:rsid w:val="00057AC1"/>
    <w:rsid w:val="0007706F"/>
    <w:rsid w:val="00083364"/>
    <w:rsid w:val="000850E6"/>
    <w:rsid w:val="0008663D"/>
    <w:rsid w:val="00086D83"/>
    <w:rsid w:val="000932FB"/>
    <w:rsid w:val="00093DC3"/>
    <w:rsid w:val="00097D5F"/>
    <w:rsid w:val="000A3A51"/>
    <w:rsid w:val="000A79C4"/>
    <w:rsid w:val="000B46E4"/>
    <w:rsid w:val="000B5A7C"/>
    <w:rsid w:val="000B6C8E"/>
    <w:rsid w:val="000C0F9F"/>
    <w:rsid w:val="000C4204"/>
    <w:rsid w:val="000D23CC"/>
    <w:rsid w:val="000D6B30"/>
    <w:rsid w:val="000E1036"/>
    <w:rsid w:val="000F6F6B"/>
    <w:rsid w:val="0011781E"/>
    <w:rsid w:val="00120BE4"/>
    <w:rsid w:val="001228B1"/>
    <w:rsid w:val="00124D96"/>
    <w:rsid w:val="00130CC9"/>
    <w:rsid w:val="0013324E"/>
    <w:rsid w:val="00133663"/>
    <w:rsid w:val="0013460D"/>
    <w:rsid w:val="00141116"/>
    <w:rsid w:val="00141356"/>
    <w:rsid w:val="00144186"/>
    <w:rsid w:val="00147365"/>
    <w:rsid w:val="00154138"/>
    <w:rsid w:val="00154F1B"/>
    <w:rsid w:val="00155F01"/>
    <w:rsid w:val="001575B3"/>
    <w:rsid w:val="00164B43"/>
    <w:rsid w:val="00165CB4"/>
    <w:rsid w:val="00167CE0"/>
    <w:rsid w:val="001704B8"/>
    <w:rsid w:val="001766BA"/>
    <w:rsid w:val="00176D88"/>
    <w:rsid w:val="00184C31"/>
    <w:rsid w:val="00184D49"/>
    <w:rsid w:val="001A2BFC"/>
    <w:rsid w:val="001A2DC4"/>
    <w:rsid w:val="001B05F1"/>
    <w:rsid w:val="001C53D4"/>
    <w:rsid w:val="001C7E33"/>
    <w:rsid w:val="001D4634"/>
    <w:rsid w:val="001D617D"/>
    <w:rsid w:val="001D75CD"/>
    <w:rsid w:val="001E1040"/>
    <w:rsid w:val="001E2496"/>
    <w:rsid w:val="001E5538"/>
    <w:rsid w:val="001E56B1"/>
    <w:rsid w:val="001F0FEB"/>
    <w:rsid w:val="001F1940"/>
    <w:rsid w:val="001F1ED5"/>
    <w:rsid w:val="001F4B16"/>
    <w:rsid w:val="0020649A"/>
    <w:rsid w:val="00207CCB"/>
    <w:rsid w:val="00211470"/>
    <w:rsid w:val="00212944"/>
    <w:rsid w:val="00212F35"/>
    <w:rsid w:val="002130FA"/>
    <w:rsid w:val="00217660"/>
    <w:rsid w:val="002242F0"/>
    <w:rsid w:val="00225318"/>
    <w:rsid w:val="00226098"/>
    <w:rsid w:val="00226E00"/>
    <w:rsid w:val="00232EDB"/>
    <w:rsid w:val="00236EE8"/>
    <w:rsid w:val="00242C0F"/>
    <w:rsid w:val="00244F16"/>
    <w:rsid w:val="00247BB8"/>
    <w:rsid w:val="0026025E"/>
    <w:rsid w:val="002623AB"/>
    <w:rsid w:val="0026265C"/>
    <w:rsid w:val="00262DC3"/>
    <w:rsid w:val="002651FE"/>
    <w:rsid w:val="00270C49"/>
    <w:rsid w:val="00271B1C"/>
    <w:rsid w:val="0028698C"/>
    <w:rsid w:val="00291A6B"/>
    <w:rsid w:val="00292FC3"/>
    <w:rsid w:val="00293472"/>
    <w:rsid w:val="002B06FA"/>
    <w:rsid w:val="002B62CC"/>
    <w:rsid w:val="002C7333"/>
    <w:rsid w:val="002D3DF3"/>
    <w:rsid w:val="002D4F89"/>
    <w:rsid w:val="002D7656"/>
    <w:rsid w:val="002E0E33"/>
    <w:rsid w:val="002E0E94"/>
    <w:rsid w:val="002E5129"/>
    <w:rsid w:val="002F1FC3"/>
    <w:rsid w:val="003013F9"/>
    <w:rsid w:val="00301BC0"/>
    <w:rsid w:val="00301FE1"/>
    <w:rsid w:val="00302F6E"/>
    <w:rsid w:val="00315295"/>
    <w:rsid w:val="003523A1"/>
    <w:rsid w:val="003557C9"/>
    <w:rsid w:val="00357E2B"/>
    <w:rsid w:val="003617E3"/>
    <w:rsid w:val="003655C4"/>
    <w:rsid w:val="0036571B"/>
    <w:rsid w:val="00375390"/>
    <w:rsid w:val="00391E98"/>
    <w:rsid w:val="00391F90"/>
    <w:rsid w:val="00393210"/>
    <w:rsid w:val="003968A4"/>
    <w:rsid w:val="003A0A00"/>
    <w:rsid w:val="003A15A0"/>
    <w:rsid w:val="003A1B38"/>
    <w:rsid w:val="003A6BA8"/>
    <w:rsid w:val="003B3971"/>
    <w:rsid w:val="003C27C9"/>
    <w:rsid w:val="003C341D"/>
    <w:rsid w:val="003C4902"/>
    <w:rsid w:val="003C4A2A"/>
    <w:rsid w:val="003D0B65"/>
    <w:rsid w:val="003E1E45"/>
    <w:rsid w:val="003F6E3F"/>
    <w:rsid w:val="004020CB"/>
    <w:rsid w:val="00406F72"/>
    <w:rsid w:val="004103DF"/>
    <w:rsid w:val="00410CC2"/>
    <w:rsid w:val="0042432A"/>
    <w:rsid w:val="00426A6E"/>
    <w:rsid w:val="0043403D"/>
    <w:rsid w:val="004345DC"/>
    <w:rsid w:val="00444113"/>
    <w:rsid w:val="00445C9C"/>
    <w:rsid w:val="00447B58"/>
    <w:rsid w:val="00452843"/>
    <w:rsid w:val="00460A7C"/>
    <w:rsid w:val="004619C0"/>
    <w:rsid w:val="00485540"/>
    <w:rsid w:val="00490D23"/>
    <w:rsid w:val="0049399C"/>
    <w:rsid w:val="004977EC"/>
    <w:rsid w:val="004B4CEC"/>
    <w:rsid w:val="004B6734"/>
    <w:rsid w:val="004B6BD9"/>
    <w:rsid w:val="004D43E3"/>
    <w:rsid w:val="004D5655"/>
    <w:rsid w:val="004D5D9C"/>
    <w:rsid w:val="004E037C"/>
    <w:rsid w:val="004E288D"/>
    <w:rsid w:val="004E6ED3"/>
    <w:rsid w:val="004F6800"/>
    <w:rsid w:val="004F7E70"/>
    <w:rsid w:val="005009B3"/>
    <w:rsid w:val="005023E0"/>
    <w:rsid w:val="00506014"/>
    <w:rsid w:val="0050763A"/>
    <w:rsid w:val="00510A1C"/>
    <w:rsid w:val="00513D0E"/>
    <w:rsid w:val="005316E4"/>
    <w:rsid w:val="005703AE"/>
    <w:rsid w:val="005720B3"/>
    <w:rsid w:val="00572597"/>
    <w:rsid w:val="00575425"/>
    <w:rsid w:val="0058005D"/>
    <w:rsid w:val="00591083"/>
    <w:rsid w:val="00591E38"/>
    <w:rsid w:val="00592071"/>
    <w:rsid w:val="00592B02"/>
    <w:rsid w:val="00596773"/>
    <w:rsid w:val="005B23AF"/>
    <w:rsid w:val="005C7064"/>
    <w:rsid w:val="005D2C3D"/>
    <w:rsid w:val="005D3D51"/>
    <w:rsid w:val="005D3E56"/>
    <w:rsid w:val="005D7461"/>
    <w:rsid w:val="005E0CAF"/>
    <w:rsid w:val="005E1AA8"/>
    <w:rsid w:val="005E4B69"/>
    <w:rsid w:val="005F5281"/>
    <w:rsid w:val="0060113E"/>
    <w:rsid w:val="00602429"/>
    <w:rsid w:val="006026FE"/>
    <w:rsid w:val="00604279"/>
    <w:rsid w:val="00605494"/>
    <w:rsid w:val="00606534"/>
    <w:rsid w:val="0061418D"/>
    <w:rsid w:val="00614FA2"/>
    <w:rsid w:val="0062475C"/>
    <w:rsid w:val="00635354"/>
    <w:rsid w:val="006368FC"/>
    <w:rsid w:val="00636F63"/>
    <w:rsid w:val="00637973"/>
    <w:rsid w:val="006463CA"/>
    <w:rsid w:val="0064761E"/>
    <w:rsid w:val="00651CAF"/>
    <w:rsid w:val="006525D0"/>
    <w:rsid w:val="00657FE1"/>
    <w:rsid w:val="0066464D"/>
    <w:rsid w:val="006665EF"/>
    <w:rsid w:val="0067032E"/>
    <w:rsid w:val="0067099B"/>
    <w:rsid w:val="00683253"/>
    <w:rsid w:val="006846D4"/>
    <w:rsid w:val="00686341"/>
    <w:rsid w:val="0069424A"/>
    <w:rsid w:val="00694936"/>
    <w:rsid w:val="00696758"/>
    <w:rsid w:val="006979A3"/>
    <w:rsid w:val="006A7F58"/>
    <w:rsid w:val="006B41E2"/>
    <w:rsid w:val="006C04C3"/>
    <w:rsid w:val="006C67C5"/>
    <w:rsid w:val="006D066D"/>
    <w:rsid w:val="006D4208"/>
    <w:rsid w:val="006D58E3"/>
    <w:rsid w:val="006D7F0B"/>
    <w:rsid w:val="006E1A5A"/>
    <w:rsid w:val="006E401D"/>
    <w:rsid w:val="006E4B24"/>
    <w:rsid w:val="006E4E77"/>
    <w:rsid w:val="006E5E3B"/>
    <w:rsid w:val="006F0154"/>
    <w:rsid w:val="006F4022"/>
    <w:rsid w:val="006F4EC0"/>
    <w:rsid w:val="006F7B8D"/>
    <w:rsid w:val="00701204"/>
    <w:rsid w:val="00702DE2"/>
    <w:rsid w:val="00704A9F"/>
    <w:rsid w:val="007050C2"/>
    <w:rsid w:val="00715233"/>
    <w:rsid w:val="0073401C"/>
    <w:rsid w:val="007368AA"/>
    <w:rsid w:val="0073742A"/>
    <w:rsid w:val="00740E4C"/>
    <w:rsid w:val="00745CE6"/>
    <w:rsid w:val="0074617C"/>
    <w:rsid w:val="007474DB"/>
    <w:rsid w:val="00754149"/>
    <w:rsid w:val="007548E1"/>
    <w:rsid w:val="00773B8A"/>
    <w:rsid w:val="00783073"/>
    <w:rsid w:val="0078459E"/>
    <w:rsid w:val="007871D3"/>
    <w:rsid w:val="00793508"/>
    <w:rsid w:val="00795AC1"/>
    <w:rsid w:val="007969FC"/>
    <w:rsid w:val="007C2E9D"/>
    <w:rsid w:val="007C3F9D"/>
    <w:rsid w:val="007C61B0"/>
    <w:rsid w:val="007E3136"/>
    <w:rsid w:val="007E3A87"/>
    <w:rsid w:val="007F5444"/>
    <w:rsid w:val="007F5E3F"/>
    <w:rsid w:val="0080059E"/>
    <w:rsid w:val="00802B8B"/>
    <w:rsid w:val="00807C21"/>
    <w:rsid w:val="00811EE5"/>
    <w:rsid w:val="008145EA"/>
    <w:rsid w:val="00825E24"/>
    <w:rsid w:val="008263AC"/>
    <w:rsid w:val="00826729"/>
    <w:rsid w:val="00834531"/>
    <w:rsid w:val="008403C1"/>
    <w:rsid w:val="0084315A"/>
    <w:rsid w:val="008439A9"/>
    <w:rsid w:val="008566B7"/>
    <w:rsid w:val="00861AD2"/>
    <w:rsid w:val="008632E9"/>
    <w:rsid w:val="00872375"/>
    <w:rsid w:val="008814F7"/>
    <w:rsid w:val="00893ECD"/>
    <w:rsid w:val="0089602A"/>
    <w:rsid w:val="0089739C"/>
    <w:rsid w:val="008B0284"/>
    <w:rsid w:val="008B413D"/>
    <w:rsid w:val="008B4FA2"/>
    <w:rsid w:val="008B5661"/>
    <w:rsid w:val="008B678A"/>
    <w:rsid w:val="008C54D7"/>
    <w:rsid w:val="008D1EBF"/>
    <w:rsid w:val="008D76A3"/>
    <w:rsid w:val="008E750A"/>
    <w:rsid w:val="008F20D4"/>
    <w:rsid w:val="008F484F"/>
    <w:rsid w:val="00910846"/>
    <w:rsid w:val="009176CB"/>
    <w:rsid w:val="00917C56"/>
    <w:rsid w:val="0092107C"/>
    <w:rsid w:val="0092212F"/>
    <w:rsid w:val="00925FCA"/>
    <w:rsid w:val="009331E7"/>
    <w:rsid w:val="00933568"/>
    <w:rsid w:val="00934496"/>
    <w:rsid w:val="00934DAE"/>
    <w:rsid w:val="00935742"/>
    <w:rsid w:val="00947CE6"/>
    <w:rsid w:val="009522C2"/>
    <w:rsid w:val="00953335"/>
    <w:rsid w:val="00956903"/>
    <w:rsid w:val="00956D34"/>
    <w:rsid w:val="00965B7C"/>
    <w:rsid w:val="00972638"/>
    <w:rsid w:val="00973343"/>
    <w:rsid w:val="00984D99"/>
    <w:rsid w:val="009912A9"/>
    <w:rsid w:val="00997A91"/>
    <w:rsid w:val="009A0F86"/>
    <w:rsid w:val="009A2E78"/>
    <w:rsid w:val="009A3A0A"/>
    <w:rsid w:val="009B1A1D"/>
    <w:rsid w:val="009C2262"/>
    <w:rsid w:val="009C4020"/>
    <w:rsid w:val="009C52E4"/>
    <w:rsid w:val="009C552E"/>
    <w:rsid w:val="009C5B6F"/>
    <w:rsid w:val="009D224C"/>
    <w:rsid w:val="009D56E9"/>
    <w:rsid w:val="009D60A7"/>
    <w:rsid w:val="009E6A62"/>
    <w:rsid w:val="00A016BD"/>
    <w:rsid w:val="00A04D1C"/>
    <w:rsid w:val="00A06821"/>
    <w:rsid w:val="00A10296"/>
    <w:rsid w:val="00A1064A"/>
    <w:rsid w:val="00A117FB"/>
    <w:rsid w:val="00A12027"/>
    <w:rsid w:val="00A14FCA"/>
    <w:rsid w:val="00A161BD"/>
    <w:rsid w:val="00A25305"/>
    <w:rsid w:val="00A2588D"/>
    <w:rsid w:val="00A41DB5"/>
    <w:rsid w:val="00A43D00"/>
    <w:rsid w:val="00A51923"/>
    <w:rsid w:val="00A62FA5"/>
    <w:rsid w:val="00A73931"/>
    <w:rsid w:val="00A75B35"/>
    <w:rsid w:val="00A77034"/>
    <w:rsid w:val="00A82682"/>
    <w:rsid w:val="00A84CAB"/>
    <w:rsid w:val="00A966B8"/>
    <w:rsid w:val="00AA0D24"/>
    <w:rsid w:val="00AB2A9C"/>
    <w:rsid w:val="00AB5966"/>
    <w:rsid w:val="00AC58B0"/>
    <w:rsid w:val="00AC65F3"/>
    <w:rsid w:val="00AC7A99"/>
    <w:rsid w:val="00AD044C"/>
    <w:rsid w:val="00AD061B"/>
    <w:rsid w:val="00AE0718"/>
    <w:rsid w:val="00AF0CC4"/>
    <w:rsid w:val="00AF6EDB"/>
    <w:rsid w:val="00B02427"/>
    <w:rsid w:val="00B17083"/>
    <w:rsid w:val="00B26C98"/>
    <w:rsid w:val="00B35BDD"/>
    <w:rsid w:val="00B366F6"/>
    <w:rsid w:val="00B40689"/>
    <w:rsid w:val="00B41D14"/>
    <w:rsid w:val="00B434B1"/>
    <w:rsid w:val="00B43722"/>
    <w:rsid w:val="00B46340"/>
    <w:rsid w:val="00B51BEA"/>
    <w:rsid w:val="00B62A34"/>
    <w:rsid w:val="00B67164"/>
    <w:rsid w:val="00B67976"/>
    <w:rsid w:val="00B70EBB"/>
    <w:rsid w:val="00B729E7"/>
    <w:rsid w:val="00B73F8A"/>
    <w:rsid w:val="00B77B25"/>
    <w:rsid w:val="00B84FF8"/>
    <w:rsid w:val="00B85FCE"/>
    <w:rsid w:val="00B91D6A"/>
    <w:rsid w:val="00BA059A"/>
    <w:rsid w:val="00BA3C09"/>
    <w:rsid w:val="00BB27FD"/>
    <w:rsid w:val="00BC670D"/>
    <w:rsid w:val="00BC785C"/>
    <w:rsid w:val="00BE262B"/>
    <w:rsid w:val="00BE3901"/>
    <w:rsid w:val="00BF179A"/>
    <w:rsid w:val="00BF3774"/>
    <w:rsid w:val="00BF64F1"/>
    <w:rsid w:val="00C0135F"/>
    <w:rsid w:val="00C042EB"/>
    <w:rsid w:val="00C10AD7"/>
    <w:rsid w:val="00C12E4B"/>
    <w:rsid w:val="00C2120A"/>
    <w:rsid w:val="00C22AFE"/>
    <w:rsid w:val="00C2641A"/>
    <w:rsid w:val="00C34C70"/>
    <w:rsid w:val="00C43351"/>
    <w:rsid w:val="00C47776"/>
    <w:rsid w:val="00C47872"/>
    <w:rsid w:val="00C6590C"/>
    <w:rsid w:val="00C67A02"/>
    <w:rsid w:val="00C7073F"/>
    <w:rsid w:val="00C7079A"/>
    <w:rsid w:val="00C71CB0"/>
    <w:rsid w:val="00C75612"/>
    <w:rsid w:val="00C8211F"/>
    <w:rsid w:val="00C858A2"/>
    <w:rsid w:val="00C91CA7"/>
    <w:rsid w:val="00CA0945"/>
    <w:rsid w:val="00CA147F"/>
    <w:rsid w:val="00CA1BE5"/>
    <w:rsid w:val="00CA1D29"/>
    <w:rsid w:val="00CA7D54"/>
    <w:rsid w:val="00CB6D82"/>
    <w:rsid w:val="00CC35B8"/>
    <w:rsid w:val="00CD2B39"/>
    <w:rsid w:val="00CD4B6E"/>
    <w:rsid w:val="00CD5616"/>
    <w:rsid w:val="00CD5916"/>
    <w:rsid w:val="00CF01AD"/>
    <w:rsid w:val="00D14096"/>
    <w:rsid w:val="00D27648"/>
    <w:rsid w:val="00D30EB3"/>
    <w:rsid w:val="00D40A9C"/>
    <w:rsid w:val="00D50CC1"/>
    <w:rsid w:val="00D53A8A"/>
    <w:rsid w:val="00D5772C"/>
    <w:rsid w:val="00D578A2"/>
    <w:rsid w:val="00D661DA"/>
    <w:rsid w:val="00D6644F"/>
    <w:rsid w:val="00D667B7"/>
    <w:rsid w:val="00D67026"/>
    <w:rsid w:val="00D803BB"/>
    <w:rsid w:val="00D816DD"/>
    <w:rsid w:val="00D861AA"/>
    <w:rsid w:val="00DB0781"/>
    <w:rsid w:val="00DB7D85"/>
    <w:rsid w:val="00DC61F2"/>
    <w:rsid w:val="00DC6523"/>
    <w:rsid w:val="00DD17A2"/>
    <w:rsid w:val="00DE2F14"/>
    <w:rsid w:val="00DE3791"/>
    <w:rsid w:val="00DE5205"/>
    <w:rsid w:val="00E002E8"/>
    <w:rsid w:val="00E010B5"/>
    <w:rsid w:val="00E159D0"/>
    <w:rsid w:val="00E15A14"/>
    <w:rsid w:val="00E32925"/>
    <w:rsid w:val="00E42A69"/>
    <w:rsid w:val="00E436E9"/>
    <w:rsid w:val="00E54A0F"/>
    <w:rsid w:val="00E606C4"/>
    <w:rsid w:val="00E60775"/>
    <w:rsid w:val="00E62B3B"/>
    <w:rsid w:val="00E64043"/>
    <w:rsid w:val="00E648A2"/>
    <w:rsid w:val="00E93173"/>
    <w:rsid w:val="00EA06D1"/>
    <w:rsid w:val="00EA108D"/>
    <w:rsid w:val="00EA5993"/>
    <w:rsid w:val="00EA7019"/>
    <w:rsid w:val="00EA76F0"/>
    <w:rsid w:val="00EA7863"/>
    <w:rsid w:val="00EB76FE"/>
    <w:rsid w:val="00EC0099"/>
    <w:rsid w:val="00EC299B"/>
    <w:rsid w:val="00EC664B"/>
    <w:rsid w:val="00ED1360"/>
    <w:rsid w:val="00EE14F7"/>
    <w:rsid w:val="00EE26CA"/>
    <w:rsid w:val="00EE662F"/>
    <w:rsid w:val="00F020B6"/>
    <w:rsid w:val="00F133D5"/>
    <w:rsid w:val="00F1604F"/>
    <w:rsid w:val="00F36E1E"/>
    <w:rsid w:val="00F416EF"/>
    <w:rsid w:val="00F4590B"/>
    <w:rsid w:val="00F470A8"/>
    <w:rsid w:val="00F61C77"/>
    <w:rsid w:val="00F71E08"/>
    <w:rsid w:val="00F7240C"/>
    <w:rsid w:val="00F77524"/>
    <w:rsid w:val="00F81CA7"/>
    <w:rsid w:val="00F82431"/>
    <w:rsid w:val="00F84B64"/>
    <w:rsid w:val="00F86577"/>
    <w:rsid w:val="00F8717F"/>
    <w:rsid w:val="00F91F57"/>
    <w:rsid w:val="00F92778"/>
    <w:rsid w:val="00FB5346"/>
    <w:rsid w:val="00FC23AA"/>
    <w:rsid w:val="00FC282E"/>
    <w:rsid w:val="00FD068B"/>
    <w:rsid w:val="00FD1D6F"/>
    <w:rsid w:val="00FD1F24"/>
    <w:rsid w:val="00FD6E6D"/>
    <w:rsid w:val="00FE230A"/>
    <w:rsid w:val="00FE44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2DEC7"/>
  <w15:chartTrackingRefBased/>
  <w15:docId w15:val="{C8273158-3974-4A9B-9743-3E92F0A4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DE2"/>
  </w:style>
  <w:style w:type="paragraph" w:styleId="Heading1">
    <w:name w:val="heading 1"/>
    <w:basedOn w:val="Normal"/>
    <w:next w:val="Normal"/>
    <w:link w:val="Heading1Char"/>
    <w:uiPriority w:val="9"/>
    <w:qFormat/>
    <w:rsid w:val="00E010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10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010B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444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4113"/>
    <w:pPr>
      <w:ind w:left="720"/>
      <w:contextualSpacing/>
    </w:pPr>
  </w:style>
  <w:style w:type="table" w:customStyle="1" w:styleId="HdrRowSmallFont1">
    <w:name w:val="Hdr Row_Small Font1"/>
    <w:basedOn w:val="TableNormal"/>
    <w:next w:val="TableGrid"/>
    <w:uiPriority w:val="39"/>
    <w:rsid w:val="0044411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44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2E9D"/>
    <w:rPr>
      <w:sz w:val="16"/>
      <w:szCs w:val="16"/>
    </w:rPr>
  </w:style>
  <w:style w:type="paragraph" w:styleId="CommentText">
    <w:name w:val="annotation text"/>
    <w:basedOn w:val="Normal"/>
    <w:link w:val="CommentTextChar"/>
    <w:uiPriority w:val="99"/>
    <w:unhideWhenUsed/>
    <w:rsid w:val="007C2E9D"/>
    <w:pPr>
      <w:spacing w:line="240" w:lineRule="auto"/>
    </w:pPr>
    <w:rPr>
      <w:sz w:val="20"/>
      <w:szCs w:val="20"/>
    </w:rPr>
  </w:style>
  <w:style w:type="character" w:customStyle="1" w:styleId="CommentTextChar">
    <w:name w:val="Comment Text Char"/>
    <w:basedOn w:val="DefaultParagraphFont"/>
    <w:link w:val="CommentText"/>
    <w:uiPriority w:val="99"/>
    <w:rsid w:val="007C2E9D"/>
    <w:rPr>
      <w:sz w:val="20"/>
      <w:szCs w:val="20"/>
    </w:rPr>
  </w:style>
  <w:style w:type="paragraph" w:styleId="BalloonText">
    <w:name w:val="Balloon Text"/>
    <w:basedOn w:val="Normal"/>
    <w:link w:val="BalloonTextChar"/>
    <w:uiPriority w:val="99"/>
    <w:semiHidden/>
    <w:unhideWhenUsed/>
    <w:rsid w:val="007C2E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E9D"/>
    <w:rPr>
      <w:rFonts w:ascii="Segoe UI" w:hAnsi="Segoe UI" w:cs="Segoe UI"/>
      <w:sz w:val="18"/>
      <w:szCs w:val="18"/>
    </w:rPr>
  </w:style>
  <w:style w:type="table" w:customStyle="1" w:styleId="TableGrid11">
    <w:name w:val="Table Grid11"/>
    <w:basedOn w:val="TableNormal"/>
    <w:next w:val="TableGrid"/>
    <w:uiPriority w:val="39"/>
    <w:rsid w:val="00826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010B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010B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010B5"/>
    <w:rPr>
      <w:rFonts w:asciiTheme="majorHAnsi" w:eastAsiaTheme="majorEastAsia" w:hAnsiTheme="majorHAnsi" w:cstheme="majorBidi"/>
      <w:color w:val="1F4D78" w:themeColor="accent1" w:themeShade="7F"/>
      <w:sz w:val="24"/>
      <w:szCs w:val="24"/>
    </w:rPr>
  </w:style>
  <w:style w:type="paragraph" w:styleId="CommentSubject">
    <w:name w:val="annotation subject"/>
    <w:basedOn w:val="CommentText"/>
    <w:next w:val="CommentText"/>
    <w:link w:val="CommentSubjectChar"/>
    <w:uiPriority w:val="99"/>
    <w:semiHidden/>
    <w:unhideWhenUsed/>
    <w:rsid w:val="00BA059A"/>
    <w:rPr>
      <w:b/>
      <w:bCs/>
    </w:rPr>
  </w:style>
  <w:style w:type="character" w:customStyle="1" w:styleId="CommentSubjectChar">
    <w:name w:val="Comment Subject Char"/>
    <w:basedOn w:val="CommentTextChar"/>
    <w:link w:val="CommentSubject"/>
    <w:uiPriority w:val="99"/>
    <w:semiHidden/>
    <w:rsid w:val="00BA059A"/>
    <w:rPr>
      <w:b/>
      <w:bCs/>
      <w:sz w:val="20"/>
      <w:szCs w:val="20"/>
    </w:rPr>
  </w:style>
  <w:style w:type="table" w:customStyle="1" w:styleId="TableGrid12">
    <w:name w:val="Table Grid12"/>
    <w:basedOn w:val="TableNormal"/>
    <w:next w:val="TableGrid"/>
    <w:uiPriority w:val="39"/>
    <w:rsid w:val="005F5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D068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4E037C"/>
    <w:rPr>
      <w:i/>
      <w:iCs/>
    </w:rPr>
  </w:style>
  <w:style w:type="character" w:styleId="Strong">
    <w:name w:val="Strong"/>
    <w:basedOn w:val="DefaultParagraphFont"/>
    <w:uiPriority w:val="22"/>
    <w:qFormat/>
    <w:rsid w:val="00CA7D54"/>
    <w:rPr>
      <w:b/>
      <w:bCs/>
    </w:rPr>
  </w:style>
  <w:style w:type="character" w:styleId="Hyperlink">
    <w:name w:val="Hyperlink"/>
    <w:basedOn w:val="DefaultParagraphFont"/>
    <w:uiPriority w:val="99"/>
    <w:semiHidden/>
    <w:unhideWhenUsed/>
    <w:rsid w:val="00CA7D54"/>
    <w:rPr>
      <w:color w:val="0000FF"/>
      <w:u w:val="single"/>
    </w:rPr>
  </w:style>
  <w:style w:type="paragraph" w:styleId="Revision">
    <w:name w:val="Revision"/>
    <w:hidden/>
    <w:uiPriority w:val="99"/>
    <w:semiHidden/>
    <w:rsid w:val="00EA06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936362">
      <w:bodyDiv w:val="1"/>
      <w:marLeft w:val="0"/>
      <w:marRight w:val="0"/>
      <w:marTop w:val="0"/>
      <w:marBottom w:val="0"/>
      <w:divBdr>
        <w:top w:val="none" w:sz="0" w:space="0" w:color="auto"/>
        <w:left w:val="none" w:sz="0" w:space="0" w:color="auto"/>
        <w:bottom w:val="none" w:sz="0" w:space="0" w:color="auto"/>
        <w:right w:val="none" w:sz="0" w:space="0" w:color="auto"/>
      </w:divBdr>
    </w:div>
    <w:div w:id="926773423">
      <w:bodyDiv w:val="1"/>
      <w:marLeft w:val="0"/>
      <w:marRight w:val="0"/>
      <w:marTop w:val="0"/>
      <w:marBottom w:val="0"/>
      <w:divBdr>
        <w:top w:val="none" w:sz="0" w:space="0" w:color="auto"/>
        <w:left w:val="none" w:sz="0" w:space="0" w:color="auto"/>
        <w:bottom w:val="none" w:sz="0" w:space="0" w:color="auto"/>
        <w:right w:val="none" w:sz="0" w:space="0" w:color="auto"/>
      </w:divBdr>
    </w:div>
    <w:div w:id="156837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06AD1-1B92-4C8A-BEEB-3B64D955B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Code Amendment Publication Instructions for the Plan SA website – For Engagement</vt:lpstr>
    </vt:vector>
  </TitlesOfParts>
  <Company/>
  <LinksUpToDate>false</LinksUpToDate>
  <CharactersWithSpaces>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Amendment Publication Instructions for the Plan SA website – For Engagement</dc:title>
  <dc:subject/>
  <dc:creator>AGD PLUS</dc:creator>
  <cp:keywords/>
  <dc:description/>
  <cp:lastModifiedBy>Rawlins, Dionne (AGD)</cp:lastModifiedBy>
  <cp:revision>12</cp:revision>
  <dcterms:created xsi:type="dcterms:W3CDTF">2021-07-15T07:32:00Z</dcterms:created>
  <dcterms:modified xsi:type="dcterms:W3CDTF">2021-10-11T03:58:00Z</dcterms:modified>
</cp:coreProperties>
</file>